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110" w:rsidRPr="007D5254" w:rsidRDefault="000B7110" w:rsidP="007D5254">
      <w:pPr>
        <w:spacing w:line="360" w:lineRule="auto"/>
        <w:ind w:hanging="567"/>
        <w:jc w:val="center"/>
        <w:rPr>
          <w:rFonts w:ascii="Segoe UI" w:hAnsi="Segoe UI" w:cs="Segoe UI"/>
          <w:sz w:val="24"/>
          <w:szCs w:val="24"/>
        </w:rPr>
      </w:pPr>
      <w:r w:rsidRPr="007D5254">
        <w:rPr>
          <w:rFonts w:ascii="Segoe UI" w:hAnsi="Segoe UI" w:cs="Segoe UI"/>
          <w:noProof/>
          <w:sz w:val="24"/>
          <w:szCs w:val="24"/>
        </w:rPr>
        <w:drawing>
          <wp:inline distT="0" distB="0" distL="0" distR="0">
            <wp:extent cx="2743200" cy="1438275"/>
            <wp:effectExtent l="19050" t="0" r="0" b="0"/>
            <wp:docPr id="8" name="Picture 1" descr="UNISONN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SONNIreland"/>
                    <pic:cNvPicPr>
                      <a:picLocks noChangeAspect="1" noChangeArrowheads="1"/>
                    </pic:cNvPicPr>
                  </pic:nvPicPr>
                  <pic:blipFill>
                    <a:blip r:embed="rId13" cstate="print"/>
                    <a:srcRect/>
                    <a:stretch>
                      <a:fillRect/>
                    </a:stretch>
                  </pic:blipFill>
                  <pic:spPr bwMode="auto">
                    <a:xfrm>
                      <a:off x="0" y="0"/>
                      <a:ext cx="2743200" cy="1438275"/>
                    </a:xfrm>
                    <a:prstGeom prst="rect">
                      <a:avLst/>
                    </a:prstGeom>
                    <a:noFill/>
                    <a:ln w="9525">
                      <a:noFill/>
                      <a:miter lim="800000"/>
                      <a:headEnd/>
                      <a:tailEnd/>
                    </a:ln>
                  </pic:spPr>
                </pic:pic>
              </a:graphicData>
            </a:graphic>
          </wp:inline>
        </w:drawing>
      </w:r>
    </w:p>
    <w:p w:rsidR="000B7110" w:rsidRPr="007D5254" w:rsidRDefault="000B7110" w:rsidP="007D5254">
      <w:pPr>
        <w:spacing w:line="360" w:lineRule="auto"/>
        <w:ind w:hanging="567"/>
        <w:jc w:val="center"/>
        <w:rPr>
          <w:rFonts w:ascii="Segoe UI" w:hAnsi="Segoe UI" w:cs="Segoe UI"/>
          <w:sz w:val="24"/>
          <w:szCs w:val="24"/>
        </w:rPr>
      </w:pPr>
    </w:p>
    <w:p w:rsidR="000B7110" w:rsidRPr="007D5254" w:rsidRDefault="000B7110" w:rsidP="007D5254">
      <w:pPr>
        <w:spacing w:line="360" w:lineRule="auto"/>
        <w:ind w:hanging="567"/>
        <w:jc w:val="center"/>
        <w:rPr>
          <w:rFonts w:ascii="Segoe UI" w:hAnsi="Segoe UI" w:cs="Segoe UI"/>
          <w:sz w:val="24"/>
          <w:szCs w:val="24"/>
        </w:rPr>
      </w:pPr>
    </w:p>
    <w:p w:rsidR="000B7110" w:rsidRPr="007D5254" w:rsidRDefault="000B7110" w:rsidP="007D5254">
      <w:pPr>
        <w:spacing w:line="360" w:lineRule="auto"/>
        <w:ind w:hanging="567"/>
        <w:jc w:val="center"/>
        <w:rPr>
          <w:rFonts w:ascii="Segoe UI" w:hAnsi="Segoe UI" w:cs="Segoe UI"/>
          <w:sz w:val="24"/>
          <w:szCs w:val="24"/>
        </w:rPr>
      </w:pPr>
    </w:p>
    <w:p w:rsidR="000B7110" w:rsidRPr="00EB3764" w:rsidRDefault="000B7110" w:rsidP="007D5254">
      <w:pPr>
        <w:spacing w:line="360" w:lineRule="auto"/>
        <w:ind w:hanging="567"/>
        <w:jc w:val="center"/>
        <w:rPr>
          <w:rFonts w:ascii="Segoe UI" w:hAnsi="Segoe UI" w:cs="Segoe UI"/>
          <w:b/>
          <w:sz w:val="40"/>
          <w:szCs w:val="40"/>
        </w:rPr>
      </w:pPr>
      <w:r w:rsidRPr="00EB3764">
        <w:rPr>
          <w:rFonts w:ascii="Segoe UI" w:hAnsi="Segoe UI" w:cs="Segoe UI"/>
          <w:b/>
          <w:sz w:val="40"/>
          <w:szCs w:val="40"/>
        </w:rPr>
        <w:t>Response to</w:t>
      </w:r>
    </w:p>
    <w:p w:rsidR="000B7110" w:rsidRPr="00EB3764" w:rsidRDefault="000B7110" w:rsidP="007D5254">
      <w:pPr>
        <w:spacing w:line="360" w:lineRule="auto"/>
        <w:ind w:hanging="567"/>
        <w:jc w:val="center"/>
        <w:rPr>
          <w:rFonts w:ascii="Segoe UI" w:hAnsi="Segoe UI" w:cs="Segoe UI"/>
          <w:b/>
          <w:sz w:val="40"/>
          <w:szCs w:val="40"/>
        </w:rPr>
      </w:pPr>
    </w:p>
    <w:p w:rsidR="000B7110" w:rsidRPr="00EB3764" w:rsidRDefault="000B7110" w:rsidP="007D5254">
      <w:pPr>
        <w:spacing w:line="360" w:lineRule="auto"/>
        <w:ind w:hanging="567"/>
        <w:jc w:val="center"/>
        <w:rPr>
          <w:rFonts w:ascii="Segoe UI" w:hAnsi="Segoe UI" w:cs="Segoe UI"/>
          <w:b/>
          <w:sz w:val="40"/>
          <w:szCs w:val="40"/>
        </w:rPr>
      </w:pPr>
    </w:p>
    <w:p w:rsidR="00DC6B3B" w:rsidRPr="00EB3764" w:rsidRDefault="000B7110" w:rsidP="007D5254">
      <w:pPr>
        <w:spacing w:line="360" w:lineRule="auto"/>
        <w:ind w:hanging="567"/>
        <w:jc w:val="center"/>
        <w:rPr>
          <w:rFonts w:ascii="Segoe UI" w:hAnsi="Segoe UI" w:cs="Segoe UI"/>
          <w:b/>
          <w:sz w:val="40"/>
          <w:szCs w:val="40"/>
        </w:rPr>
      </w:pPr>
      <w:r w:rsidRPr="00EB3764">
        <w:rPr>
          <w:rFonts w:ascii="Segoe UI" w:hAnsi="Segoe UI" w:cs="Segoe UI"/>
          <w:b/>
          <w:sz w:val="40"/>
          <w:szCs w:val="40"/>
        </w:rPr>
        <w:t xml:space="preserve">‘Health and social care: reform and transformation </w:t>
      </w:r>
    </w:p>
    <w:p w:rsidR="000B7110" w:rsidRPr="00EB3764" w:rsidRDefault="000B7110" w:rsidP="007D5254">
      <w:pPr>
        <w:spacing w:line="360" w:lineRule="auto"/>
        <w:ind w:hanging="567"/>
        <w:jc w:val="center"/>
        <w:rPr>
          <w:rFonts w:ascii="Segoe UI" w:hAnsi="Segoe UI" w:cs="Segoe UI"/>
          <w:b/>
          <w:sz w:val="40"/>
          <w:szCs w:val="40"/>
        </w:rPr>
      </w:pPr>
      <w:r w:rsidRPr="00EB3764">
        <w:rPr>
          <w:rFonts w:ascii="Segoe UI" w:hAnsi="Segoe UI" w:cs="Segoe UI"/>
          <w:b/>
          <w:sz w:val="40"/>
          <w:szCs w:val="40"/>
        </w:rPr>
        <w:t>– Getting the structures right’</w:t>
      </w:r>
    </w:p>
    <w:p w:rsidR="000B7110" w:rsidRPr="00EB3764" w:rsidRDefault="000B7110" w:rsidP="007D5254">
      <w:pPr>
        <w:spacing w:line="360" w:lineRule="auto"/>
        <w:ind w:hanging="567"/>
        <w:jc w:val="center"/>
        <w:rPr>
          <w:rFonts w:ascii="Segoe UI" w:hAnsi="Segoe UI" w:cs="Segoe UI"/>
          <w:b/>
          <w:sz w:val="40"/>
          <w:szCs w:val="40"/>
        </w:rPr>
      </w:pPr>
    </w:p>
    <w:p w:rsidR="000B7110" w:rsidRPr="00EB3764" w:rsidRDefault="000B7110" w:rsidP="007D5254">
      <w:pPr>
        <w:spacing w:line="360" w:lineRule="auto"/>
        <w:ind w:hanging="567"/>
        <w:jc w:val="center"/>
        <w:rPr>
          <w:rFonts w:ascii="Segoe UI" w:hAnsi="Segoe UI" w:cs="Segoe UI"/>
          <w:b/>
          <w:sz w:val="40"/>
          <w:szCs w:val="40"/>
        </w:rPr>
      </w:pPr>
    </w:p>
    <w:p w:rsidR="000B7110" w:rsidRPr="00EB3764" w:rsidRDefault="000B7110" w:rsidP="007D5254">
      <w:pPr>
        <w:spacing w:line="360" w:lineRule="auto"/>
        <w:ind w:hanging="567"/>
        <w:jc w:val="center"/>
        <w:rPr>
          <w:rFonts w:ascii="Segoe UI" w:hAnsi="Segoe UI" w:cs="Segoe UI"/>
          <w:b/>
          <w:sz w:val="40"/>
          <w:szCs w:val="40"/>
        </w:rPr>
      </w:pPr>
      <w:r w:rsidRPr="00EB3764">
        <w:rPr>
          <w:rFonts w:ascii="Segoe UI" w:hAnsi="Segoe UI" w:cs="Segoe UI"/>
          <w:b/>
          <w:sz w:val="40"/>
          <w:szCs w:val="40"/>
        </w:rPr>
        <w:t>February 2016</w:t>
      </w:r>
    </w:p>
    <w:p w:rsidR="000B7110" w:rsidRPr="007D5254" w:rsidRDefault="000B7110" w:rsidP="007D5254">
      <w:pPr>
        <w:pStyle w:val="NoSpacing"/>
        <w:spacing w:line="360" w:lineRule="auto"/>
        <w:ind w:left="720" w:hanging="720"/>
        <w:jc w:val="center"/>
        <w:rPr>
          <w:rFonts w:ascii="Segoe UI" w:hAnsi="Segoe UI" w:cs="Segoe UI"/>
          <w:sz w:val="24"/>
          <w:szCs w:val="24"/>
        </w:rPr>
      </w:pPr>
    </w:p>
    <w:p w:rsidR="000B7110" w:rsidRPr="007D5254" w:rsidRDefault="000B7110" w:rsidP="007D5254">
      <w:pPr>
        <w:pStyle w:val="NoSpacing"/>
        <w:spacing w:line="360" w:lineRule="auto"/>
        <w:ind w:left="720" w:hanging="720"/>
        <w:jc w:val="center"/>
        <w:rPr>
          <w:rFonts w:ascii="Segoe UI" w:hAnsi="Segoe UI" w:cs="Segoe UI"/>
          <w:sz w:val="24"/>
          <w:szCs w:val="24"/>
        </w:rPr>
      </w:pPr>
    </w:p>
    <w:p w:rsidR="000B7110" w:rsidRPr="007D5254" w:rsidRDefault="000B7110" w:rsidP="007D5254">
      <w:pPr>
        <w:pStyle w:val="NoSpacing"/>
        <w:spacing w:line="360" w:lineRule="auto"/>
        <w:ind w:left="720" w:hanging="720"/>
        <w:jc w:val="center"/>
        <w:rPr>
          <w:rFonts w:ascii="Segoe UI" w:hAnsi="Segoe UI" w:cs="Segoe UI"/>
          <w:sz w:val="24"/>
          <w:szCs w:val="24"/>
        </w:rPr>
      </w:pPr>
    </w:p>
    <w:p w:rsidR="000B7110" w:rsidRPr="007D5254" w:rsidRDefault="000B7110" w:rsidP="007D5254">
      <w:pPr>
        <w:pStyle w:val="NoSpacing"/>
        <w:spacing w:line="360" w:lineRule="auto"/>
        <w:ind w:left="720" w:hanging="720"/>
        <w:jc w:val="center"/>
        <w:rPr>
          <w:rFonts w:ascii="Segoe UI" w:hAnsi="Segoe UI" w:cs="Segoe UI"/>
          <w:sz w:val="24"/>
          <w:szCs w:val="24"/>
        </w:rPr>
      </w:pPr>
    </w:p>
    <w:p w:rsidR="000B7110" w:rsidRPr="007D5254" w:rsidRDefault="000B7110" w:rsidP="007D5254">
      <w:pPr>
        <w:pStyle w:val="NoSpacing"/>
        <w:spacing w:line="360" w:lineRule="auto"/>
        <w:ind w:left="720" w:hanging="720"/>
        <w:jc w:val="center"/>
        <w:rPr>
          <w:rFonts w:ascii="Segoe UI" w:hAnsi="Segoe UI" w:cs="Segoe UI"/>
          <w:sz w:val="24"/>
          <w:szCs w:val="24"/>
        </w:rPr>
      </w:pPr>
    </w:p>
    <w:p w:rsidR="000B7110" w:rsidRPr="007D5254" w:rsidRDefault="000B7110" w:rsidP="007D5254">
      <w:pPr>
        <w:pStyle w:val="NoSpacing"/>
        <w:spacing w:line="360" w:lineRule="auto"/>
        <w:ind w:left="720" w:hanging="720"/>
        <w:jc w:val="center"/>
        <w:rPr>
          <w:rFonts w:ascii="Segoe UI" w:hAnsi="Segoe UI" w:cs="Segoe UI"/>
          <w:sz w:val="24"/>
          <w:szCs w:val="24"/>
        </w:rPr>
      </w:pPr>
    </w:p>
    <w:p w:rsidR="00036465" w:rsidRPr="007D5254" w:rsidRDefault="00036465" w:rsidP="007D5254">
      <w:pPr>
        <w:spacing w:line="360" w:lineRule="auto"/>
        <w:jc w:val="center"/>
        <w:rPr>
          <w:rFonts w:ascii="Segoe UI" w:eastAsia="Calibri" w:hAnsi="Segoe UI" w:cs="Segoe UI"/>
          <w:sz w:val="24"/>
          <w:szCs w:val="24"/>
          <w:lang w:eastAsia="en-US"/>
        </w:rPr>
      </w:pPr>
      <w:r w:rsidRPr="007D5254">
        <w:rPr>
          <w:rFonts w:ascii="Segoe UI" w:hAnsi="Segoe UI" w:cs="Segoe UI"/>
          <w:sz w:val="24"/>
          <w:szCs w:val="24"/>
        </w:rPr>
        <w:br w:type="page"/>
      </w:r>
    </w:p>
    <w:p w:rsidR="00C36128" w:rsidRPr="007D5254" w:rsidRDefault="00C36128" w:rsidP="007D5254">
      <w:pPr>
        <w:pStyle w:val="NoSpacing"/>
        <w:pBdr>
          <w:bottom w:val="single" w:sz="4" w:space="1" w:color="auto"/>
        </w:pBdr>
        <w:spacing w:line="360" w:lineRule="auto"/>
        <w:ind w:left="720" w:hanging="720"/>
        <w:rPr>
          <w:rFonts w:ascii="Segoe UI" w:hAnsi="Segoe UI" w:cs="Segoe UI"/>
          <w:b/>
          <w:caps/>
          <w:sz w:val="24"/>
          <w:szCs w:val="24"/>
        </w:rPr>
        <w:sectPr w:rsidR="00C36128" w:rsidRPr="007D5254" w:rsidSect="00B87F75">
          <w:footerReference w:type="first" r:id="rId14"/>
          <w:pgSz w:w="11909" w:h="16834" w:code="9"/>
          <w:pgMar w:top="567" w:right="1009" w:bottom="284" w:left="1009" w:header="340" w:footer="283" w:gutter="0"/>
          <w:paperSrc w:first="3104" w:other="3104"/>
          <w:pgBorders w:display="firstPage" w:offsetFrom="page">
            <w:top w:val="single" w:sz="4" w:space="24" w:color="auto"/>
            <w:left w:val="single" w:sz="4" w:space="24" w:color="auto"/>
            <w:bottom w:val="single" w:sz="4" w:space="24" w:color="auto"/>
            <w:right w:val="single" w:sz="4" w:space="24" w:color="auto"/>
          </w:pgBorders>
          <w:cols w:space="340"/>
          <w:titlePg/>
          <w:docGrid w:linePitch="381"/>
        </w:sectPr>
      </w:pPr>
    </w:p>
    <w:p w:rsidR="00036465" w:rsidRPr="007D5254" w:rsidRDefault="00036465" w:rsidP="007D5254">
      <w:pPr>
        <w:pStyle w:val="NoSpacing"/>
        <w:pBdr>
          <w:bottom w:val="single" w:sz="4" w:space="1" w:color="auto"/>
        </w:pBdr>
        <w:spacing w:line="360" w:lineRule="auto"/>
        <w:ind w:left="720" w:hanging="720"/>
        <w:rPr>
          <w:rFonts w:ascii="Segoe UI" w:hAnsi="Segoe UI" w:cs="Segoe UI"/>
          <w:b/>
          <w:caps/>
          <w:sz w:val="24"/>
          <w:szCs w:val="24"/>
        </w:rPr>
      </w:pPr>
      <w:r w:rsidRPr="007D5254">
        <w:rPr>
          <w:rFonts w:ascii="Segoe UI" w:hAnsi="Segoe UI" w:cs="Segoe UI"/>
          <w:b/>
          <w:caps/>
          <w:sz w:val="24"/>
          <w:szCs w:val="24"/>
        </w:rPr>
        <w:lastRenderedPageBreak/>
        <w:t>1.0 Introduction and context</w:t>
      </w:r>
    </w:p>
    <w:p w:rsidR="00036465" w:rsidRPr="007D5254" w:rsidRDefault="00036465" w:rsidP="007D5254">
      <w:pPr>
        <w:pStyle w:val="NoSpacing"/>
        <w:spacing w:line="360" w:lineRule="auto"/>
        <w:ind w:left="720" w:hanging="720"/>
        <w:rPr>
          <w:rFonts w:ascii="Segoe UI" w:hAnsi="Segoe UI" w:cs="Segoe UI"/>
          <w:sz w:val="24"/>
          <w:szCs w:val="24"/>
        </w:rPr>
      </w:pPr>
    </w:p>
    <w:p w:rsidR="000B7110" w:rsidRPr="007D5254" w:rsidRDefault="00ED0F4A" w:rsidP="007D5254">
      <w:pPr>
        <w:pStyle w:val="NoSpacing"/>
        <w:spacing w:line="360" w:lineRule="auto"/>
        <w:rPr>
          <w:rFonts w:ascii="Segoe UI" w:hAnsi="Segoe UI" w:cs="Segoe UI"/>
          <w:sz w:val="24"/>
          <w:szCs w:val="24"/>
        </w:rPr>
      </w:pPr>
      <w:r w:rsidRPr="007D5254">
        <w:rPr>
          <w:rFonts w:ascii="Segoe UI" w:hAnsi="Segoe UI" w:cs="Segoe UI"/>
          <w:sz w:val="24"/>
          <w:szCs w:val="24"/>
        </w:rPr>
        <w:t xml:space="preserve">UNISON represents a clear majority of </w:t>
      </w:r>
      <w:r w:rsidR="0036641A" w:rsidRPr="007D5254">
        <w:rPr>
          <w:rFonts w:ascii="Segoe UI" w:hAnsi="Segoe UI" w:cs="Segoe UI"/>
          <w:sz w:val="24"/>
          <w:szCs w:val="24"/>
        </w:rPr>
        <w:t xml:space="preserve">healthcare </w:t>
      </w:r>
      <w:r w:rsidRPr="007D5254">
        <w:rPr>
          <w:rFonts w:ascii="Segoe UI" w:hAnsi="Segoe UI" w:cs="Segoe UI"/>
          <w:sz w:val="24"/>
          <w:szCs w:val="24"/>
        </w:rPr>
        <w:t>workers</w:t>
      </w:r>
      <w:r w:rsidR="0036641A" w:rsidRPr="007D5254">
        <w:rPr>
          <w:rFonts w:ascii="Segoe UI" w:hAnsi="Segoe UI" w:cs="Segoe UI"/>
          <w:sz w:val="24"/>
          <w:szCs w:val="24"/>
        </w:rPr>
        <w:t>, clinical and non-clinical,</w:t>
      </w:r>
      <w:r w:rsidRPr="007D5254">
        <w:rPr>
          <w:rFonts w:ascii="Segoe UI" w:hAnsi="Segoe UI" w:cs="Segoe UI"/>
          <w:sz w:val="24"/>
          <w:szCs w:val="24"/>
        </w:rPr>
        <w:t xml:space="preserve"> in the HSC framework.  We </w:t>
      </w:r>
      <w:r w:rsidR="0036641A" w:rsidRPr="007D5254">
        <w:rPr>
          <w:rFonts w:ascii="Segoe UI" w:hAnsi="Segoe UI" w:cs="Segoe UI"/>
          <w:sz w:val="24"/>
          <w:szCs w:val="24"/>
        </w:rPr>
        <w:t xml:space="preserve">have a duty to protect and promote their rights as workers and to </w:t>
      </w:r>
      <w:r w:rsidRPr="007D5254">
        <w:rPr>
          <w:rFonts w:ascii="Segoe UI" w:hAnsi="Segoe UI" w:cs="Segoe UI"/>
          <w:sz w:val="24"/>
          <w:szCs w:val="24"/>
        </w:rPr>
        <w:t xml:space="preserve">act as advocate for their health, the health of their families, and public health in all dimensions of the population. </w:t>
      </w:r>
      <w:r w:rsidR="000B7110" w:rsidRPr="007D5254">
        <w:rPr>
          <w:rFonts w:ascii="Segoe UI" w:hAnsi="Segoe UI" w:cs="Segoe UI"/>
          <w:sz w:val="24"/>
          <w:szCs w:val="24"/>
        </w:rPr>
        <w:t xml:space="preserve">All of our members are NHS users.  Consequently we respond in our capacity of representatives of service users and representatives of the health workforce.  This submission is made on their behalf.  </w:t>
      </w:r>
    </w:p>
    <w:p w:rsidR="00036465" w:rsidRPr="007D5254" w:rsidRDefault="00036465" w:rsidP="007D5254">
      <w:pPr>
        <w:pStyle w:val="NoSpacing"/>
        <w:spacing w:line="360" w:lineRule="auto"/>
        <w:rPr>
          <w:rFonts w:ascii="Segoe UI" w:hAnsi="Segoe UI" w:cs="Segoe UI"/>
          <w:sz w:val="24"/>
          <w:szCs w:val="24"/>
          <w:u w:val="single"/>
        </w:rPr>
      </w:pPr>
    </w:p>
    <w:p w:rsidR="000B7110" w:rsidRPr="007D5254" w:rsidRDefault="000B7110" w:rsidP="007D5254">
      <w:pPr>
        <w:pStyle w:val="NoSpacing"/>
        <w:spacing w:line="360" w:lineRule="auto"/>
        <w:rPr>
          <w:rFonts w:ascii="Segoe UI" w:hAnsi="Segoe UI" w:cs="Segoe UI"/>
          <w:sz w:val="24"/>
          <w:szCs w:val="24"/>
        </w:rPr>
      </w:pPr>
      <w:r w:rsidRPr="007D5254">
        <w:rPr>
          <w:rFonts w:ascii="Segoe UI" w:hAnsi="Segoe UI" w:cs="Segoe UI"/>
          <w:sz w:val="24"/>
          <w:szCs w:val="24"/>
        </w:rPr>
        <w:t>This consultation ta</w:t>
      </w:r>
      <w:r w:rsidR="00DC6B3B" w:rsidRPr="007D5254">
        <w:rPr>
          <w:rFonts w:ascii="Segoe UI" w:hAnsi="Segoe UI" w:cs="Segoe UI"/>
          <w:sz w:val="24"/>
          <w:szCs w:val="24"/>
        </w:rPr>
        <w:t>kes place at a challenging time.</w:t>
      </w:r>
    </w:p>
    <w:p w:rsidR="00036465" w:rsidRPr="007D5254" w:rsidRDefault="00DC6B3B" w:rsidP="007D5254">
      <w:pPr>
        <w:pStyle w:val="NoSpacing"/>
        <w:numPr>
          <w:ilvl w:val="0"/>
          <w:numId w:val="7"/>
        </w:numPr>
        <w:spacing w:line="360" w:lineRule="auto"/>
        <w:rPr>
          <w:rFonts w:ascii="Segoe UI" w:hAnsi="Segoe UI" w:cs="Segoe UI"/>
          <w:sz w:val="24"/>
          <w:szCs w:val="24"/>
        </w:rPr>
      </w:pPr>
      <w:r w:rsidRPr="007D5254">
        <w:rPr>
          <w:rFonts w:ascii="Segoe UI" w:hAnsi="Segoe UI" w:cs="Segoe UI"/>
          <w:sz w:val="24"/>
          <w:szCs w:val="24"/>
        </w:rPr>
        <w:t>H</w:t>
      </w:r>
      <w:r w:rsidR="00036465" w:rsidRPr="007D5254">
        <w:rPr>
          <w:rFonts w:ascii="Segoe UI" w:hAnsi="Segoe UI" w:cs="Segoe UI"/>
          <w:sz w:val="24"/>
          <w:szCs w:val="24"/>
        </w:rPr>
        <w:t>ealth inequalities</w:t>
      </w:r>
      <w:r w:rsidR="0036641A" w:rsidRPr="007D5254">
        <w:rPr>
          <w:rFonts w:ascii="Segoe UI" w:hAnsi="Segoe UI" w:cs="Segoe UI"/>
          <w:sz w:val="24"/>
          <w:szCs w:val="24"/>
        </w:rPr>
        <w:t>, particularly those linked to social deprivation and poor mental health,</w:t>
      </w:r>
      <w:r w:rsidR="00036465" w:rsidRPr="007D5254">
        <w:rPr>
          <w:rFonts w:ascii="Segoe UI" w:hAnsi="Segoe UI" w:cs="Segoe UI"/>
          <w:sz w:val="24"/>
          <w:szCs w:val="24"/>
        </w:rPr>
        <w:t xml:space="preserve"> are increasing from a base of existing</w:t>
      </w:r>
      <w:r w:rsidRPr="007D5254">
        <w:rPr>
          <w:rFonts w:ascii="Segoe UI" w:hAnsi="Segoe UI" w:cs="Segoe UI"/>
          <w:sz w:val="24"/>
          <w:szCs w:val="24"/>
        </w:rPr>
        <w:t xml:space="preserve"> crisis, and remain unaddressed.</w:t>
      </w:r>
    </w:p>
    <w:p w:rsidR="00036465" w:rsidRPr="007D5254" w:rsidRDefault="00DC6B3B" w:rsidP="007D5254">
      <w:pPr>
        <w:pStyle w:val="NoSpacing"/>
        <w:numPr>
          <w:ilvl w:val="0"/>
          <w:numId w:val="7"/>
        </w:numPr>
        <w:spacing w:line="360" w:lineRule="auto"/>
        <w:rPr>
          <w:rFonts w:ascii="Segoe UI" w:hAnsi="Segoe UI" w:cs="Segoe UI"/>
          <w:sz w:val="24"/>
          <w:szCs w:val="24"/>
        </w:rPr>
      </w:pPr>
      <w:r w:rsidRPr="007D5254">
        <w:rPr>
          <w:rFonts w:ascii="Segoe UI" w:hAnsi="Segoe UI" w:cs="Segoe UI"/>
          <w:sz w:val="24"/>
          <w:szCs w:val="24"/>
        </w:rPr>
        <w:t>T</w:t>
      </w:r>
      <w:r w:rsidR="00036465" w:rsidRPr="007D5254">
        <w:rPr>
          <w:rFonts w:ascii="Segoe UI" w:hAnsi="Segoe UI" w:cs="Segoe UI"/>
          <w:sz w:val="24"/>
          <w:szCs w:val="24"/>
        </w:rPr>
        <w:t xml:space="preserve">he health of the people </w:t>
      </w:r>
      <w:r w:rsidR="0036641A" w:rsidRPr="007D5254">
        <w:rPr>
          <w:rFonts w:ascii="Segoe UI" w:hAnsi="Segoe UI" w:cs="Segoe UI"/>
          <w:sz w:val="24"/>
          <w:szCs w:val="24"/>
        </w:rPr>
        <w:t xml:space="preserve">demonstrably </w:t>
      </w:r>
      <w:r w:rsidR="00036465" w:rsidRPr="007D5254">
        <w:rPr>
          <w:rFonts w:ascii="Segoe UI" w:hAnsi="Segoe UI" w:cs="Segoe UI"/>
          <w:sz w:val="24"/>
          <w:szCs w:val="24"/>
        </w:rPr>
        <w:t>faces increasing</w:t>
      </w:r>
      <w:r w:rsidRPr="007D5254">
        <w:rPr>
          <w:rFonts w:ascii="Segoe UI" w:hAnsi="Segoe UI" w:cs="Segoe UI"/>
          <w:sz w:val="24"/>
          <w:szCs w:val="24"/>
        </w:rPr>
        <w:t xml:space="preserve"> damage from ongoing austerity.</w:t>
      </w:r>
    </w:p>
    <w:p w:rsidR="00036465" w:rsidRPr="007D5254" w:rsidRDefault="00DC6B3B" w:rsidP="007D5254">
      <w:pPr>
        <w:pStyle w:val="NoSpacing"/>
        <w:numPr>
          <w:ilvl w:val="0"/>
          <w:numId w:val="7"/>
        </w:numPr>
        <w:spacing w:line="360" w:lineRule="auto"/>
        <w:rPr>
          <w:rFonts w:ascii="Segoe UI" w:hAnsi="Segoe UI" w:cs="Segoe UI"/>
          <w:sz w:val="24"/>
          <w:szCs w:val="24"/>
        </w:rPr>
      </w:pPr>
      <w:r w:rsidRPr="007D5254">
        <w:rPr>
          <w:rFonts w:ascii="Segoe UI" w:hAnsi="Segoe UI" w:cs="Segoe UI"/>
          <w:sz w:val="24"/>
          <w:szCs w:val="24"/>
        </w:rPr>
        <w:t>O</w:t>
      </w:r>
      <w:r w:rsidR="00036465" w:rsidRPr="007D5254">
        <w:rPr>
          <w:rFonts w:ascii="Segoe UI" w:hAnsi="Segoe UI" w:cs="Segoe UI"/>
          <w:sz w:val="24"/>
          <w:szCs w:val="24"/>
        </w:rPr>
        <w:t>ngoing cuts have reached crisis level and, despite commitment and professional standards from all health workers, the provision of many services is at the point of compromise to patient saf</w:t>
      </w:r>
      <w:r w:rsidR="0036641A" w:rsidRPr="007D5254">
        <w:rPr>
          <w:rFonts w:ascii="Segoe UI" w:hAnsi="Segoe UI" w:cs="Segoe UI"/>
          <w:sz w:val="24"/>
          <w:szCs w:val="24"/>
        </w:rPr>
        <w:t>ety, a critical issue which UNISON has co</w:t>
      </w:r>
      <w:r w:rsidRPr="007D5254">
        <w:rPr>
          <w:rFonts w:ascii="Segoe UI" w:hAnsi="Segoe UI" w:cs="Segoe UI"/>
          <w:sz w:val="24"/>
          <w:szCs w:val="24"/>
        </w:rPr>
        <w:t>nsistently raised at all levels.</w:t>
      </w:r>
    </w:p>
    <w:p w:rsidR="00036465" w:rsidRPr="007D5254" w:rsidRDefault="00DC6B3B" w:rsidP="007D5254">
      <w:pPr>
        <w:pStyle w:val="NoSpacing"/>
        <w:numPr>
          <w:ilvl w:val="0"/>
          <w:numId w:val="7"/>
        </w:numPr>
        <w:spacing w:line="360" w:lineRule="auto"/>
        <w:rPr>
          <w:rFonts w:ascii="Segoe UI" w:hAnsi="Segoe UI" w:cs="Segoe UI"/>
          <w:sz w:val="24"/>
          <w:szCs w:val="24"/>
        </w:rPr>
      </w:pPr>
      <w:r w:rsidRPr="007D5254">
        <w:rPr>
          <w:rFonts w:ascii="Segoe UI" w:hAnsi="Segoe UI" w:cs="Segoe UI"/>
          <w:sz w:val="24"/>
          <w:szCs w:val="24"/>
        </w:rPr>
        <w:t>T</w:t>
      </w:r>
      <w:r w:rsidR="00036465" w:rsidRPr="007D5254">
        <w:rPr>
          <w:rFonts w:ascii="Segoe UI" w:hAnsi="Segoe UI" w:cs="Segoe UI"/>
          <w:sz w:val="24"/>
          <w:szCs w:val="24"/>
        </w:rPr>
        <w:t>he financial envelope is unsustainable and under-resourced, while performance on key metrics is in a tail spin of decline</w:t>
      </w:r>
      <w:r w:rsidR="0036641A" w:rsidRPr="007D5254">
        <w:rPr>
          <w:rFonts w:ascii="Segoe UI" w:hAnsi="Segoe UI" w:cs="Segoe UI"/>
          <w:sz w:val="24"/>
          <w:szCs w:val="24"/>
        </w:rPr>
        <w:t xml:space="preserve"> and the failure to reduce inequalities places an unnecessary burden on HSC resources</w:t>
      </w:r>
      <w:r w:rsidRPr="007D5254">
        <w:rPr>
          <w:rFonts w:ascii="Segoe UI" w:hAnsi="Segoe UI" w:cs="Segoe UI"/>
          <w:sz w:val="24"/>
          <w:szCs w:val="24"/>
        </w:rPr>
        <w:t>.</w:t>
      </w:r>
    </w:p>
    <w:p w:rsidR="00036465" w:rsidRPr="007D5254" w:rsidRDefault="00DC6B3B" w:rsidP="007D5254">
      <w:pPr>
        <w:pStyle w:val="NoSpacing"/>
        <w:numPr>
          <w:ilvl w:val="0"/>
          <w:numId w:val="7"/>
        </w:numPr>
        <w:spacing w:line="360" w:lineRule="auto"/>
        <w:rPr>
          <w:rFonts w:ascii="Segoe UI" w:hAnsi="Segoe UI" w:cs="Segoe UI"/>
          <w:sz w:val="24"/>
          <w:szCs w:val="24"/>
        </w:rPr>
      </w:pPr>
      <w:r w:rsidRPr="007D5254">
        <w:rPr>
          <w:rFonts w:ascii="Segoe UI" w:hAnsi="Segoe UI" w:cs="Segoe UI"/>
          <w:sz w:val="24"/>
          <w:szCs w:val="24"/>
        </w:rPr>
        <w:t>T</w:t>
      </w:r>
      <w:r w:rsidR="00036465" w:rsidRPr="007D5254">
        <w:rPr>
          <w:rFonts w:ascii="Segoe UI" w:hAnsi="Segoe UI" w:cs="Segoe UI"/>
          <w:sz w:val="24"/>
          <w:szCs w:val="24"/>
        </w:rPr>
        <w:t>he current commissioner-provider split structures are demonstrably not fit for purpose, and cannot deliver performance, standards of care, financial st</w:t>
      </w:r>
      <w:r w:rsidR="0036641A" w:rsidRPr="007D5254">
        <w:rPr>
          <w:rFonts w:ascii="Segoe UI" w:hAnsi="Segoe UI" w:cs="Segoe UI"/>
          <w:sz w:val="24"/>
          <w:szCs w:val="24"/>
        </w:rPr>
        <w:t>ability or address inequalities.</w:t>
      </w:r>
    </w:p>
    <w:p w:rsidR="00036465" w:rsidRPr="007D5254" w:rsidRDefault="00036465" w:rsidP="007D5254">
      <w:pPr>
        <w:pStyle w:val="NoSpacing"/>
        <w:spacing w:line="360" w:lineRule="auto"/>
        <w:rPr>
          <w:rFonts w:ascii="Segoe UI" w:hAnsi="Segoe UI" w:cs="Segoe UI"/>
          <w:sz w:val="24"/>
          <w:szCs w:val="24"/>
        </w:rPr>
      </w:pPr>
    </w:p>
    <w:p w:rsidR="00287FB1" w:rsidRPr="007D5254" w:rsidRDefault="000B7110" w:rsidP="007D5254">
      <w:pPr>
        <w:pStyle w:val="NoSpacing"/>
        <w:spacing w:line="360" w:lineRule="auto"/>
        <w:rPr>
          <w:rFonts w:ascii="Segoe UI" w:hAnsi="Segoe UI" w:cs="Segoe UI"/>
          <w:b/>
          <w:sz w:val="24"/>
          <w:szCs w:val="24"/>
        </w:rPr>
      </w:pPr>
      <w:r w:rsidRPr="007D5254">
        <w:rPr>
          <w:rFonts w:ascii="Segoe UI" w:hAnsi="Segoe UI" w:cs="Segoe UI"/>
          <w:b/>
          <w:sz w:val="24"/>
          <w:szCs w:val="24"/>
        </w:rPr>
        <w:t xml:space="preserve">UNISON is therefore calling for radical reform in which the voice of health workers is heard loud and clear.  </w:t>
      </w:r>
    </w:p>
    <w:p w:rsidR="00B27D2C" w:rsidRPr="007D5254" w:rsidRDefault="00B27D2C" w:rsidP="007D5254">
      <w:pPr>
        <w:pStyle w:val="NoSpacing"/>
        <w:spacing w:line="360" w:lineRule="auto"/>
        <w:rPr>
          <w:rFonts w:ascii="Segoe UI" w:hAnsi="Segoe UI" w:cs="Segoe UI"/>
          <w:sz w:val="24"/>
          <w:szCs w:val="24"/>
        </w:rPr>
      </w:pPr>
    </w:p>
    <w:p w:rsidR="00B27D2C" w:rsidRPr="007D5254" w:rsidRDefault="00B27D2C" w:rsidP="007D5254">
      <w:pPr>
        <w:pStyle w:val="NoSpacing"/>
        <w:spacing w:line="360" w:lineRule="auto"/>
        <w:rPr>
          <w:rFonts w:ascii="Segoe UI" w:hAnsi="Segoe UI" w:cs="Segoe UI"/>
          <w:sz w:val="24"/>
          <w:szCs w:val="24"/>
        </w:rPr>
      </w:pPr>
      <w:r w:rsidRPr="007D5254">
        <w:rPr>
          <w:rFonts w:ascii="Segoe UI" w:hAnsi="Segoe UI" w:cs="Segoe UI"/>
          <w:sz w:val="24"/>
          <w:szCs w:val="24"/>
        </w:rPr>
        <w:t xml:space="preserve">It is the formal position, not only of UNISON, but of all health unions affiliated to the Irish Congress of Trade Unions that the commissioner/provider split and the resultant local commissioning groups should be abolished. There is also no need in the system for the current Trust structures. </w:t>
      </w:r>
    </w:p>
    <w:p w:rsidR="00B27D2C" w:rsidRPr="007D5254" w:rsidRDefault="00B27D2C" w:rsidP="007D5254">
      <w:pPr>
        <w:pStyle w:val="NoSpacing"/>
        <w:spacing w:line="360" w:lineRule="auto"/>
        <w:rPr>
          <w:rFonts w:ascii="Segoe UI" w:hAnsi="Segoe UI" w:cs="Segoe UI"/>
          <w:sz w:val="24"/>
          <w:szCs w:val="24"/>
        </w:rPr>
      </w:pPr>
    </w:p>
    <w:p w:rsidR="00B27D2C" w:rsidRPr="007D5254" w:rsidRDefault="00B27D2C" w:rsidP="007D5254">
      <w:pPr>
        <w:pStyle w:val="NoSpacing"/>
        <w:spacing w:line="360" w:lineRule="auto"/>
        <w:rPr>
          <w:rFonts w:ascii="Segoe UI" w:hAnsi="Segoe UI" w:cs="Segoe UI"/>
          <w:sz w:val="24"/>
          <w:szCs w:val="24"/>
        </w:rPr>
      </w:pPr>
      <w:r w:rsidRPr="007D5254">
        <w:rPr>
          <w:rFonts w:ascii="Segoe UI" w:hAnsi="Segoe UI" w:cs="Segoe UI"/>
          <w:sz w:val="24"/>
          <w:szCs w:val="24"/>
        </w:rPr>
        <w:t>In place of the current system, which is clearly not fit for purpose, we need a single unified health and social care system which is resourced to be a public health system.</w:t>
      </w:r>
    </w:p>
    <w:p w:rsidR="00287FB1" w:rsidRPr="007D5254" w:rsidRDefault="00287FB1" w:rsidP="007D5254">
      <w:pPr>
        <w:pStyle w:val="NoSpacing"/>
        <w:spacing w:line="360" w:lineRule="auto"/>
        <w:rPr>
          <w:rFonts w:ascii="Segoe UI" w:hAnsi="Segoe UI" w:cs="Segoe UI"/>
          <w:b/>
          <w:sz w:val="24"/>
          <w:szCs w:val="24"/>
        </w:rPr>
      </w:pPr>
    </w:p>
    <w:p w:rsidR="00767D2E" w:rsidRDefault="00B27D2C" w:rsidP="007D5254">
      <w:pPr>
        <w:pStyle w:val="NoSpacing"/>
        <w:spacing w:line="360" w:lineRule="auto"/>
        <w:rPr>
          <w:rFonts w:ascii="Segoe UI" w:hAnsi="Segoe UI" w:cs="Segoe UI"/>
          <w:b/>
          <w:sz w:val="24"/>
          <w:szCs w:val="24"/>
        </w:rPr>
      </w:pPr>
      <w:r w:rsidRPr="007D5254">
        <w:rPr>
          <w:rFonts w:ascii="Segoe UI" w:hAnsi="Segoe UI" w:cs="Segoe UI"/>
          <w:b/>
          <w:sz w:val="24"/>
          <w:szCs w:val="24"/>
        </w:rPr>
        <w:t>Inadequacy of the Departments consultation</w:t>
      </w:r>
    </w:p>
    <w:p w:rsidR="0036641A" w:rsidRPr="00767D2E" w:rsidRDefault="0036641A" w:rsidP="007D5254">
      <w:pPr>
        <w:pStyle w:val="NoSpacing"/>
        <w:spacing w:line="360" w:lineRule="auto"/>
        <w:rPr>
          <w:rFonts w:ascii="Segoe UI" w:hAnsi="Segoe UI" w:cs="Segoe UI"/>
          <w:b/>
          <w:sz w:val="24"/>
          <w:szCs w:val="24"/>
        </w:rPr>
      </w:pPr>
      <w:r w:rsidRPr="007D5254">
        <w:rPr>
          <w:rFonts w:ascii="Segoe UI" w:hAnsi="Segoe UI" w:cs="Segoe UI"/>
          <w:sz w:val="24"/>
          <w:szCs w:val="24"/>
        </w:rPr>
        <w:t>We have already made submissions on the inadequacy of the Department’s consultation. This includes representations to the Min</w:t>
      </w:r>
      <w:r w:rsidR="00B27D2C" w:rsidRPr="007D5254">
        <w:rPr>
          <w:rFonts w:ascii="Segoe UI" w:hAnsi="Segoe UI" w:cs="Segoe UI"/>
          <w:sz w:val="24"/>
          <w:szCs w:val="24"/>
        </w:rPr>
        <w:t>ister, the Department and the Health and Social Care Board (HSCB). UNISON representations already made include:</w:t>
      </w:r>
    </w:p>
    <w:p w:rsidR="00B27D2C" w:rsidRPr="007D5254" w:rsidRDefault="00B27D2C" w:rsidP="007D5254">
      <w:pPr>
        <w:pStyle w:val="NoSpacing"/>
        <w:numPr>
          <w:ilvl w:val="0"/>
          <w:numId w:val="26"/>
        </w:numPr>
        <w:spacing w:line="360" w:lineRule="auto"/>
        <w:rPr>
          <w:rFonts w:ascii="Segoe UI" w:hAnsi="Segoe UI" w:cs="Segoe UI"/>
          <w:sz w:val="24"/>
          <w:szCs w:val="24"/>
        </w:rPr>
      </w:pPr>
      <w:r w:rsidRPr="007D5254">
        <w:rPr>
          <w:rFonts w:ascii="Segoe UI" w:hAnsi="Segoe UI" w:cs="Segoe UI"/>
          <w:sz w:val="24"/>
          <w:szCs w:val="24"/>
        </w:rPr>
        <w:t>the fact that this is a “communication” rather than a consultation;</w:t>
      </w:r>
    </w:p>
    <w:p w:rsidR="00B27D2C" w:rsidRPr="007D5254" w:rsidRDefault="00B27D2C" w:rsidP="007D5254">
      <w:pPr>
        <w:pStyle w:val="NoSpacing"/>
        <w:numPr>
          <w:ilvl w:val="0"/>
          <w:numId w:val="26"/>
        </w:numPr>
        <w:spacing w:line="360" w:lineRule="auto"/>
        <w:rPr>
          <w:rFonts w:ascii="Segoe UI" w:hAnsi="Segoe UI" w:cs="Segoe UI"/>
          <w:sz w:val="24"/>
          <w:szCs w:val="24"/>
        </w:rPr>
      </w:pPr>
      <w:r w:rsidRPr="007D5254">
        <w:rPr>
          <w:rFonts w:ascii="Segoe UI" w:hAnsi="Segoe UI" w:cs="Segoe UI"/>
          <w:sz w:val="24"/>
          <w:szCs w:val="24"/>
        </w:rPr>
        <w:t>the absence of trade unions as key stakeholders</w:t>
      </w:r>
    </w:p>
    <w:p w:rsidR="00B27D2C" w:rsidRPr="007D5254" w:rsidRDefault="00B27D2C" w:rsidP="007D5254">
      <w:pPr>
        <w:pStyle w:val="NoSpacing"/>
        <w:numPr>
          <w:ilvl w:val="0"/>
          <w:numId w:val="26"/>
        </w:numPr>
        <w:spacing w:line="360" w:lineRule="auto"/>
        <w:rPr>
          <w:rFonts w:ascii="Segoe UI" w:hAnsi="Segoe UI" w:cs="Segoe UI"/>
          <w:sz w:val="24"/>
          <w:szCs w:val="24"/>
        </w:rPr>
      </w:pPr>
      <w:r w:rsidRPr="007D5254">
        <w:rPr>
          <w:rFonts w:ascii="Segoe UI" w:hAnsi="Segoe UI" w:cs="Segoe UI"/>
          <w:sz w:val="24"/>
          <w:szCs w:val="24"/>
        </w:rPr>
        <w:t>the absence of change protocols to protect the existing work</w:t>
      </w:r>
      <w:r w:rsidR="00DC6B3B" w:rsidRPr="007D5254">
        <w:rPr>
          <w:rFonts w:ascii="Segoe UI" w:hAnsi="Segoe UI" w:cs="Segoe UI"/>
          <w:sz w:val="24"/>
          <w:szCs w:val="24"/>
        </w:rPr>
        <w:t>force including a commitment to;</w:t>
      </w:r>
    </w:p>
    <w:p w:rsidR="00B27D2C" w:rsidRPr="007D5254" w:rsidRDefault="00B27D2C" w:rsidP="007D5254">
      <w:pPr>
        <w:pStyle w:val="NoSpacing"/>
        <w:numPr>
          <w:ilvl w:val="1"/>
          <w:numId w:val="26"/>
        </w:numPr>
        <w:spacing w:line="360" w:lineRule="auto"/>
        <w:rPr>
          <w:rFonts w:ascii="Segoe UI" w:hAnsi="Segoe UI" w:cs="Segoe UI"/>
          <w:sz w:val="24"/>
          <w:szCs w:val="24"/>
        </w:rPr>
      </w:pPr>
      <w:r w:rsidRPr="007D5254">
        <w:rPr>
          <w:rFonts w:ascii="Segoe UI" w:hAnsi="Segoe UI" w:cs="Segoe UI"/>
          <w:sz w:val="24"/>
          <w:szCs w:val="24"/>
        </w:rPr>
        <w:t>no compulsory redundancy,</w:t>
      </w:r>
    </w:p>
    <w:p w:rsidR="00B27D2C" w:rsidRPr="007D5254" w:rsidRDefault="00B27D2C" w:rsidP="007D5254">
      <w:pPr>
        <w:pStyle w:val="NoSpacing"/>
        <w:numPr>
          <w:ilvl w:val="1"/>
          <w:numId w:val="26"/>
        </w:numPr>
        <w:spacing w:line="360" w:lineRule="auto"/>
        <w:rPr>
          <w:rFonts w:ascii="Segoe UI" w:hAnsi="Segoe UI" w:cs="Segoe UI"/>
          <w:sz w:val="24"/>
          <w:szCs w:val="24"/>
        </w:rPr>
      </w:pPr>
      <w:r w:rsidRPr="007D5254">
        <w:rPr>
          <w:rFonts w:ascii="Segoe UI" w:hAnsi="Segoe UI" w:cs="Segoe UI"/>
          <w:sz w:val="24"/>
          <w:szCs w:val="24"/>
        </w:rPr>
        <w:t>redeployment plans,</w:t>
      </w:r>
    </w:p>
    <w:p w:rsidR="00B27D2C" w:rsidRPr="007D5254" w:rsidRDefault="00B27D2C" w:rsidP="007D5254">
      <w:pPr>
        <w:pStyle w:val="NoSpacing"/>
        <w:numPr>
          <w:ilvl w:val="1"/>
          <w:numId w:val="26"/>
        </w:numPr>
        <w:spacing w:line="360" w:lineRule="auto"/>
        <w:rPr>
          <w:rFonts w:ascii="Segoe UI" w:hAnsi="Segoe UI" w:cs="Segoe UI"/>
          <w:sz w:val="24"/>
          <w:szCs w:val="24"/>
        </w:rPr>
      </w:pPr>
      <w:r w:rsidRPr="007D5254">
        <w:rPr>
          <w:rFonts w:ascii="Segoe UI" w:hAnsi="Segoe UI" w:cs="Segoe UI"/>
          <w:sz w:val="24"/>
          <w:szCs w:val="24"/>
        </w:rPr>
        <w:t>protocols for permanent protection, and</w:t>
      </w:r>
    </w:p>
    <w:p w:rsidR="00B27D2C" w:rsidRPr="007D5254" w:rsidRDefault="00B27D2C" w:rsidP="007D5254">
      <w:pPr>
        <w:pStyle w:val="NoSpacing"/>
        <w:numPr>
          <w:ilvl w:val="1"/>
          <w:numId w:val="26"/>
        </w:numPr>
        <w:spacing w:line="360" w:lineRule="auto"/>
        <w:rPr>
          <w:rFonts w:ascii="Segoe UI" w:hAnsi="Segoe UI" w:cs="Segoe UI"/>
          <w:sz w:val="24"/>
          <w:szCs w:val="24"/>
        </w:rPr>
      </w:pPr>
      <w:r w:rsidRPr="007D5254">
        <w:rPr>
          <w:rFonts w:ascii="Segoe UI" w:hAnsi="Segoe UI" w:cs="Segoe UI"/>
          <w:sz w:val="24"/>
          <w:szCs w:val="24"/>
        </w:rPr>
        <w:t>properly conducted screening and a full equality impact assessment in compliance with Section 75 of the NI Act and Equality Commission Guidance.</w:t>
      </w:r>
    </w:p>
    <w:p w:rsidR="00B27D2C" w:rsidRPr="007D5254" w:rsidRDefault="00B27D2C" w:rsidP="007D5254">
      <w:pPr>
        <w:pStyle w:val="NoSpacing"/>
        <w:spacing w:line="360" w:lineRule="auto"/>
        <w:rPr>
          <w:rFonts w:ascii="Segoe UI" w:hAnsi="Segoe UI" w:cs="Segoe UI"/>
          <w:sz w:val="24"/>
          <w:szCs w:val="24"/>
        </w:rPr>
      </w:pPr>
    </w:p>
    <w:p w:rsidR="00B27D2C" w:rsidRPr="007D5254" w:rsidRDefault="00B27D2C" w:rsidP="007D5254">
      <w:pPr>
        <w:pStyle w:val="NoSpacing"/>
        <w:spacing w:line="360" w:lineRule="auto"/>
        <w:rPr>
          <w:rFonts w:ascii="Segoe UI" w:hAnsi="Segoe UI" w:cs="Segoe UI"/>
          <w:sz w:val="24"/>
          <w:szCs w:val="24"/>
        </w:rPr>
      </w:pPr>
      <w:r w:rsidRPr="007D5254">
        <w:rPr>
          <w:rFonts w:ascii="Segoe UI" w:hAnsi="Segoe UI" w:cs="Segoe UI"/>
          <w:sz w:val="24"/>
          <w:szCs w:val="24"/>
        </w:rPr>
        <w:t>The Minister and the Department have demonstrated bad faith in respect of the two main vehicles for formal engagement between health service employers and health service trade unions.</w:t>
      </w:r>
    </w:p>
    <w:p w:rsidR="00B27D2C" w:rsidRPr="007D5254" w:rsidRDefault="00B27D2C" w:rsidP="007D5254">
      <w:pPr>
        <w:pStyle w:val="NoSpacing"/>
        <w:spacing w:line="360" w:lineRule="auto"/>
        <w:rPr>
          <w:rFonts w:ascii="Segoe UI" w:hAnsi="Segoe UI" w:cs="Segoe UI"/>
          <w:sz w:val="24"/>
          <w:szCs w:val="24"/>
        </w:rPr>
      </w:pPr>
    </w:p>
    <w:p w:rsidR="00B27D2C" w:rsidRPr="007D5254" w:rsidRDefault="00B27D2C" w:rsidP="007D5254">
      <w:pPr>
        <w:pStyle w:val="NoSpacing"/>
        <w:spacing w:line="360" w:lineRule="auto"/>
        <w:rPr>
          <w:rFonts w:ascii="Segoe UI" w:hAnsi="Segoe UI" w:cs="Segoe UI"/>
          <w:sz w:val="24"/>
          <w:szCs w:val="24"/>
        </w:rPr>
      </w:pPr>
      <w:r w:rsidRPr="007D5254">
        <w:rPr>
          <w:rFonts w:ascii="Segoe UI" w:hAnsi="Segoe UI" w:cs="Segoe UI"/>
          <w:sz w:val="24"/>
          <w:szCs w:val="24"/>
        </w:rPr>
        <w:t xml:space="preserve">The first concerns the formal health service negotiating machinery </w:t>
      </w:r>
      <w:r w:rsidR="0030282C" w:rsidRPr="007D5254">
        <w:rPr>
          <w:rFonts w:ascii="Segoe UI" w:hAnsi="Segoe UI" w:cs="Segoe UI"/>
          <w:sz w:val="24"/>
          <w:szCs w:val="24"/>
        </w:rPr>
        <w:t>(</w:t>
      </w:r>
      <w:r w:rsidR="008C1223" w:rsidRPr="007D5254">
        <w:rPr>
          <w:rFonts w:ascii="Segoe UI" w:hAnsi="Segoe UI" w:cs="Segoe UI"/>
          <w:sz w:val="24"/>
          <w:szCs w:val="24"/>
        </w:rPr>
        <w:t>the Joint Negotiating Forum</w:t>
      </w:r>
      <w:r w:rsidR="0030282C" w:rsidRPr="007D5254">
        <w:rPr>
          <w:rFonts w:ascii="Segoe UI" w:hAnsi="Segoe UI" w:cs="Segoe UI"/>
          <w:sz w:val="24"/>
          <w:szCs w:val="24"/>
        </w:rPr>
        <w:t xml:space="preserve">) </w:t>
      </w:r>
      <w:r w:rsidR="00F00B74" w:rsidRPr="007D5254">
        <w:rPr>
          <w:rFonts w:ascii="Segoe UI" w:hAnsi="Segoe UI" w:cs="Segoe UI"/>
          <w:sz w:val="24"/>
          <w:szCs w:val="24"/>
        </w:rPr>
        <w:t>through which trade unions seek to protect and improve health workers terms and conditions. Recent statements made by the Minister that trade unions had refused to meet on the core issue of pay are factually incorrect and a disturbing indicator of the attitude of the leadership of the healthcare system to the rights of healthcare workers.</w:t>
      </w:r>
    </w:p>
    <w:p w:rsidR="00F00B74" w:rsidRPr="007D5254" w:rsidRDefault="00F00B74" w:rsidP="007D5254">
      <w:pPr>
        <w:pStyle w:val="NoSpacing"/>
        <w:spacing w:line="360" w:lineRule="auto"/>
        <w:rPr>
          <w:rFonts w:ascii="Segoe UI" w:hAnsi="Segoe UI" w:cs="Segoe UI"/>
          <w:sz w:val="24"/>
          <w:szCs w:val="24"/>
        </w:rPr>
      </w:pPr>
    </w:p>
    <w:p w:rsidR="00056AFE" w:rsidRDefault="0030282C" w:rsidP="007D5254">
      <w:pPr>
        <w:pStyle w:val="NoSpacing"/>
        <w:spacing w:line="360" w:lineRule="auto"/>
        <w:rPr>
          <w:rFonts w:ascii="Segoe UI" w:hAnsi="Segoe UI" w:cs="Segoe UI"/>
          <w:sz w:val="24"/>
          <w:szCs w:val="24"/>
        </w:rPr>
      </w:pPr>
      <w:r w:rsidRPr="007D5254">
        <w:rPr>
          <w:rFonts w:ascii="Segoe UI" w:hAnsi="Segoe UI" w:cs="Segoe UI"/>
          <w:sz w:val="24"/>
          <w:szCs w:val="24"/>
        </w:rPr>
        <w:t>The second concerns the abolition</w:t>
      </w:r>
      <w:r w:rsidR="00EB3764">
        <w:rPr>
          <w:rFonts w:ascii="Segoe UI" w:hAnsi="Segoe UI" w:cs="Segoe UI"/>
          <w:sz w:val="24"/>
          <w:szCs w:val="24"/>
        </w:rPr>
        <w:t>,</w:t>
      </w:r>
      <w:r w:rsidRPr="007D5254">
        <w:rPr>
          <w:rFonts w:ascii="Segoe UI" w:hAnsi="Segoe UI" w:cs="Segoe UI"/>
          <w:sz w:val="24"/>
          <w:szCs w:val="24"/>
        </w:rPr>
        <w:t xml:space="preserve"> by the Permanent Secretary</w:t>
      </w:r>
      <w:r w:rsidR="00EB3764">
        <w:rPr>
          <w:rFonts w:ascii="Segoe UI" w:hAnsi="Segoe UI" w:cs="Segoe UI"/>
          <w:sz w:val="24"/>
          <w:szCs w:val="24"/>
        </w:rPr>
        <w:t>,</w:t>
      </w:r>
      <w:r w:rsidRPr="007D5254">
        <w:rPr>
          <w:rFonts w:ascii="Segoe UI" w:hAnsi="Segoe UI" w:cs="Segoe UI"/>
          <w:sz w:val="24"/>
          <w:szCs w:val="24"/>
        </w:rPr>
        <w:t xml:space="preserve"> of the Partnership Forum which was designed for genuine engagement of health policy between the leadership of the </w:t>
      </w:r>
      <w:r w:rsidRPr="007D5254">
        <w:rPr>
          <w:rFonts w:ascii="Segoe UI" w:hAnsi="Segoe UI" w:cs="Segoe UI"/>
          <w:sz w:val="24"/>
          <w:szCs w:val="24"/>
        </w:rPr>
        <w:lastRenderedPageBreak/>
        <w:t xml:space="preserve">health service and the health unions. </w:t>
      </w:r>
      <w:r w:rsidR="00ED0F4A" w:rsidRPr="007D5254">
        <w:rPr>
          <w:rFonts w:ascii="Segoe UI" w:hAnsi="Segoe UI" w:cs="Segoe UI"/>
          <w:sz w:val="24"/>
          <w:szCs w:val="24"/>
        </w:rPr>
        <w:t xml:space="preserve">The </w:t>
      </w:r>
      <w:r w:rsidR="00B87F75" w:rsidRPr="007D5254">
        <w:rPr>
          <w:rFonts w:ascii="Segoe UI" w:hAnsi="Segoe UI" w:cs="Segoe UI"/>
          <w:sz w:val="24"/>
          <w:szCs w:val="24"/>
        </w:rPr>
        <w:t xml:space="preserve">ongoing </w:t>
      </w:r>
      <w:r w:rsidR="00ED0F4A" w:rsidRPr="007D5254">
        <w:rPr>
          <w:rFonts w:ascii="Segoe UI" w:hAnsi="Segoe UI" w:cs="Segoe UI"/>
          <w:sz w:val="24"/>
          <w:szCs w:val="24"/>
        </w:rPr>
        <w:t xml:space="preserve">failure of the Department to engage with trade unions in a genuine ‘Partnership’ model is a root cause of many current difficulties. </w:t>
      </w:r>
    </w:p>
    <w:p w:rsidR="00056AFE" w:rsidRDefault="00056AFE" w:rsidP="007D5254">
      <w:pPr>
        <w:pStyle w:val="NoSpacing"/>
        <w:spacing w:line="360" w:lineRule="auto"/>
        <w:rPr>
          <w:rFonts w:ascii="Segoe UI" w:hAnsi="Segoe UI" w:cs="Segoe UI"/>
          <w:sz w:val="24"/>
          <w:szCs w:val="24"/>
        </w:rPr>
      </w:pPr>
    </w:p>
    <w:p w:rsidR="000B7110" w:rsidRPr="007D5254" w:rsidRDefault="00D4737A" w:rsidP="007D5254">
      <w:pPr>
        <w:pStyle w:val="NoSpacing"/>
        <w:spacing w:line="360" w:lineRule="auto"/>
        <w:rPr>
          <w:rFonts w:ascii="Segoe UI" w:hAnsi="Segoe UI" w:cs="Segoe UI"/>
          <w:sz w:val="24"/>
          <w:szCs w:val="24"/>
        </w:rPr>
      </w:pPr>
      <w:r w:rsidRPr="007D5254">
        <w:rPr>
          <w:rFonts w:ascii="Segoe UI" w:hAnsi="Segoe UI" w:cs="Segoe UI"/>
          <w:sz w:val="24"/>
          <w:szCs w:val="24"/>
        </w:rPr>
        <w:t xml:space="preserve">We </w:t>
      </w:r>
      <w:r w:rsidR="0030282C" w:rsidRPr="007D5254">
        <w:rPr>
          <w:rFonts w:ascii="Segoe UI" w:hAnsi="Segoe UI" w:cs="Segoe UI"/>
          <w:sz w:val="24"/>
          <w:szCs w:val="24"/>
        </w:rPr>
        <w:t>await the urgent restoration of this Forum to progress</w:t>
      </w:r>
      <w:r w:rsidR="000B7110" w:rsidRPr="007D5254">
        <w:rPr>
          <w:rFonts w:ascii="Segoe UI" w:hAnsi="Segoe UI" w:cs="Segoe UI"/>
          <w:sz w:val="24"/>
          <w:szCs w:val="24"/>
        </w:rPr>
        <w:t xml:space="preserve"> trade union input and contribution into all key policy issues, including those addressed by </w:t>
      </w:r>
      <w:r w:rsidR="0030282C" w:rsidRPr="007D5254">
        <w:rPr>
          <w:rFonts w:ascii="Segoe UI" w:hAnsi="Segoe UI" w:cs="Segoe UI"/>
          <w:sz w:val="24"/>
          <w:szCs w:val="24"/>
        </w:rPr>
        <w:t xml:space="preserve">Professor </w:t>
      </w:r>
      <w:r w:rsidR="000B7110" w:rsidRPr="007D5254">
        <w:rPr>
          <w:rFonts w:ascii="Segoe UI" w:hAnsi="Segoe UI" w:cs="Segoe UI"/>
          <w:sz w:val="24"/>
          <w:szCs w:val="24"/>
        </w:rPr>
        <w:t xml:space="preserve">Donaldson.  </w:t>
      </w:r>
    </w:p>
    <w:p w:rsidR="00ED0F4A" w:rsidRPr="007D5254" w:rsidRDefault="00ED0F4A" w:rsidP="007D5254">
      <w:pPr>
        <w:pStyle w:val="NoSpacing"/>
        <w:spacing w:line="360" w:lineRule="auto"/>
        <w:rPr>
          <w:rFonts w:ascii="Segoe UI" w:hAnsi="Segoe UI" w:cs="Segoe UI"/>
          <w:b/>
          <w:sz w:val="24"/>
          <w:szCs w:val="24"/>
        </w:rPr>
      </w:pPr>
    </w:p>
    <w:p w:rsidR="00036465" w:rsidRPr="007D5254" w:rsidRDefault="00036465" w:rsidP="007D5254">
      <w:pPr>
        <w:pStyle w:val="NoSpacing"/>
        <w:pBdr>
          <w:bottom w:val="single" w:sz="4" w:space="1" w:color="auto"/>
        </w:pBdr>
        <w:spacing w:line="360" w:lineRule="auto"/>
        <w:ind w:left="720" w:hanging="720"/>
        <w:rPr>
          <w:rFonts w:ascii="Segoe UI" w:hAnsi="Segoe UI" w:cs="Segoe UI"/>
          <w:b/>
          <w:caps/>
          <w:sz w:val="24"/>
          <w:szCs w:val="24"/>
        </w:rPr>
      </w:pPr>
      <w:r w:rsidRPr="007D5254">
        <w:rPr>
          <w:rFonts w:ascii="Segoe UI" w:hAnsi="Segoe UI" w:cs="Segoe UI"/>
          <w:b/>
          <w:caps/>
          <w:sz w:val="24"/>
          <w:szCs w:val="24"/>
        </w:rPr>
        <w:t>2.0</w:t>
      </w:r>
      <w:r w:rsidRPr="007D5254">
        <w:rPr>
          <w:rFonts w:ascii="Segoe UI" w:hAnsi="Segoe UI" w:cs="Segoe UI"/>
          <w:b/>
          <w:caps/>
          <w:sz w:val="24"/>
          <w:szCs w:val="24"/>
        </w:rPr>
        <w:tab/>
        <w:t>UNISON’s key principles for reform</w:t>
      </w:r>
    </w:p>
    <w:p w:rsidR="00036465" w:rsidRPr="007D5254" w:rsidRDefault="00036465" w:rsidP="007D5254">
      <w:pPr>
        <w:pStyle w:val="NoSpacing"/>
        <w:spacing w:line="360" w:lineRule="auto"/>
        <w:rPr>
          <w:rFonts w:ascii="Segoe UI" w:hAnsi="Segoe UI" w:cs="Segoe UI"/>
          <w:sz w:val="24"/>
          <w:szCs w:val="24"/>
        </w:rPr>
      </w:pPr>
    </w:p>
    <w:p w:rsidR="00036465" w:rsidRPr="007D5254" w:rsidRDefault="00D4737A" w:rsidP="007D5254">
      <w:pPr>
        <w:pStyle w:val="NoSpacing"/>
        <w:spacing w:line="360" w:lineRule="auto"/>
        <w:rPr>
          <w:rFonts w:ascii="Segoe UI" w:hAnsi="Segoe UI" w:cs="Segoe UI"/>
          <w:sz w:val="24"/>
          <w:szCs w:val="24"/>
        </w:rPr>
      </w:pPr>
      <w:r w:rsidRPr="007D5254">
        <w:rPr>
          <w:rFonts w:ascii="Segoe UI" w:hAnsi="Segoe UI" w:cs="Segoe UI"/>
          <w:sz w:val="24"/>
          <w:szCs w:val="24"/>
        </w:rPr>
        <w:t xml:space="preserve">All workers within the health service contribute </w:t>
      </w:r>
      <w:r w:rsidR="00783B58" w:rsidRPr="007D5254">
        <w:rPr>
          <w:rFonts w:ascii="Segoe UI" w:hAnsi="Segoe UI" w:cs="Segoe UI"/>
          <w:sz w:val="24"/>
          <w:szCs w:val="24"/>
        </w:rPr>
        <w:t xml:space="preserve">and add value </w:t>
      </w:r>
      <w:r w:rsidRPr="007D5254">
        <w:rPr>
          <w:rFonts w:ascii="Segoe UI" w:hAnsi="Segoe UI" w:cs="Segoe UI"/>
          <w:sz w:val="24"/>
          <w:szCs w:val="24"/>
        </w:rPr>
        <w:t xml:space="preserve">to health and social care outcomes.  The </w:t>
      </w:r>
      <w:r w:rsidR="00EA7362" w:rsidRPr="007D5254">
        <w:rPr>
          <w:rFonts w:ascii="Segoe UI" w:hAnsi="Segoe UI" w:cs="Segoe UI"/>
          <w:sz w:val="24"/>
          <w:szCs w:val="24"/>
        </w:rPr>
        <w:t>outcomes of this process must be tested</w:t>
      </w:r>
      <w:r w:rsidRPr="007D5254">
        <w:rPr>
          <w:rFonts w:ascii="Segoe UI" w:hAnsi="Segoe UI" w:cs="Segoe UI"/>
          <w:sz w:val="24"/>
          <w:szCs w:val="24"/>
        </w:rPr>
        <w:t xml:space="preserve"> </w:t>
      </w:r>
      <w:r w:rsidR="00EA7362" w:rsidRPr="007D5254">
        <w:rPr>
          <w:rFonts w:ascii="Segoe UI" w:hAnsi="Segoe UI" w:cs="Segoe UI"/>
          <w:sz w:val="24"/>
          <w:szCs w:val="24"/>
        </w:rPr>
        <w:t>against</w:t>
      </w:r>
      <w:r w:rsidRPr="007D5254">
        <w:rPr>
          <w:rFonts w:ascii="Segoe UI" w:hAnsi="Segoe UI" w:cs="Segoe UI"/>
          <w:sz w:val="24"/>
          <w:szCs w:val="24"/>
        </w:rPr>
        <w:t xml:space="preserve"> whether the institutional structures maximise this contribution.  </w:t>
      </w:r>
      <w:r w:rsidR="00D170D7" w:rsidRPr="007D5254">
        <w:rPr>
          <w:rFonts w:ascii="Segoe UI" w:hAnsi="Segoe UI" w:cs="Segoe UI"/>
          <w:sz w:val="24"/>
          <w:szCs w:val="24"/>
        </w:rPr>
        <w:t xml:space="preserve">The following are </w:t>
      </w:r>
      <w:r w:rsidR="000B7110" w:rsidRPr="007D5254">
        <w:rPr>
          <w:rFonts w:ascii="Segoe UI" w:hAnsi="Segoe UI" w:cs="Segoe UI"/>
          <w:sz w:val="24"/>
          <w:szCs w:val="24"/>
        </w:rPr>
        <w:t>UNISON’S key principles for reform</w:t>
      </w:r>
      <w:r w:rsidR="00D170D7" w:rsidRPr="007D5254">
        <w:rPr>
          <w:rFonts w:ascii="Segoe UI" w:hAnsi="Segoe UI" w:cs="Segoe UI"/>
          <w:sz w:val="24"/>
          <w:szCs w:val="24"/>
        </w:rPr>
        <w:t>.</w:t>
      </w:r>
    </w:p>
    <w:p w:rsidR="00D170D7" w:rsidRDefault="00D170D7" w:rsidP="007D5254">
      <w:pPr>
        <w:pStyle w:val="NoSpacing"/>
        <w:spacing w:line="360" w:lineRule="auto"/>
        <w:rPr>
          <w:rFonts w:ascii="Segoe UI" w:hAnsi="Segoe UI" w:cs="Segoe UI"/>
          <w:b/>
          <w:sz w:val="24"/>
          <w:szCs w:val="24"/>
        </w:rPr>
      </w:pPr>
    </w:p>
    <w:tbl>
      <w:tblPr>
        <w:tblStyle w:val="TableGrid"/>
        <w:tblW w:w="0" w:type="auto"/>
        <w:shd w:val="clear" w:color="auto" w:fill="DBE5F1" w:themeFill="accent1" w:themeFillTint="33"/>
        <w:tblLook w:val="04A0"/>
      </w:tblPr>
      <w:tblGrid>
        <w:gridCol w:w="9854"/>
      </w:tblGrid>
      <w:tr w:rsidR="00EB3764" w:rsidRPr="00EB3764" w:rsidTr="00EB3764">
        <w:tc>
          <w:tcPr>
            <w:tcW w:w="9854" w:type="dxa"/>
            <w:shd w:val="clear" w:color="auto" w:fill="DBE5F1" w:themeFill="accent1" w:themeFillTint="33"/>
          </w:tcPr>
          <w:p w:rsidR="00BC1963" w:rsidRDefault="00BC1963" w:rsidP="00BC1963">
            <w:pPr>
              <w:pStyle w:val="NoSpacing"/>
              <w:spacing w:line="360" w:lineRule="auto"/>
              <w:ind w:left="360"/>
              <w:rPr>
                <w:rFonts w:ascii="Segoe UI" w:hAnsi="Segoe UI" w:cs="Segoe UI"/>
                <w:b/>
                <w:sz w:val="24"/>
                <w:szCs w:val="24"/>
              </w:rPr>
            </w:pPr>
          </w:p>
          <w:p w:rsidR="00EB3764" w:rsidRPr="00EB3764" w:rsidRDefault="00EB3764" w:rsidP="00EB3764">
            <w:pPr>
              <w:pStyle w:val="NoSpacing"/>
              <w:numPr>
                <w:ilvl w:val="0"/>
                <w:numId w:val="31"/>
              </w:numPr>
              <w:spacing w:line="360" w:lineRule="auto"/>
              <w:ind w:left="360"/>
              <w:rPr>
                <w:rFonts w:ascii="Segoe UI" w:hAnsi="Segoe UI" w:cs="Segoe UI"/>
                <w:b/>
                <w:sz w:val="24"/>
                <w:szCs w:val="24"/>
              </w:rPr>
            </w:pPr>
            <w:r w:rsidRPr="00EB3764">
              <w:rPr>
                <w:rFonts w:ascii="Segoe UI" w:hAnsi="Segoe UI" w:cs="Segoe UI"/>
                <w:b/>
                <w:sz w:val="24"/>
                <w:szCs w:val="24"/>
              </w:rPr>
              <w:t xml:space="preserve">The abolition of the internal market and the costly commissioner/provider split. </w:t>
            </w:r>
          </w:p>
          <w:p w:rsidR="00EB3764" w:rsidRPr="00EB3764" w:rsidRDefault="00EB3764" w:rsidP="00EB3764">
            <w:pPr>
              <w:pStyle w:val="NoSpacing"/>
              <w:spacing w:line="360" w:lineRule="auto"/>
              <w:rPr>
                <w:rFonts w:ascii="Segoe UI" w:hAnsi="Segoe UI" w:cs="Segoe UI"/>
                <w:b/>
                <w:sz w:val="24"/>
                <w:szCs w:val="24"/>
              </w:rPr>
            </w:pPr>
          </w:p>
          <w:p w:rsidR="00EB3764" w:rsidRPr="00EB3764" w:rsidRDefault="00EB3764" w:rsidP="00EB3764">
            <w:pPr>
              <w:pStyle w:val="NoSpacing"/>
              <w:numPr>
                <w:ilvl w:val="0"/>
                <w:numId w:val="31"/>
              </w:numPr>
              <w:spacing w:line="360" w:lineRule="auto"/>
              <w:ind w:left="360"/>
              <w:rPr>
                <w:rFonts w:ascii="Segoe UI" w:hAnsi="Segoe UI" w:cs="Segoe UI"/>
                <w:b/>
                <w:sz w:val="24"/>
                <w:szCs w:val="24"/>
              </w:rPr>
            </w:pPr>
            <w:r w:rsidRPr="00EB3764">
              <w:rPr>
                <w:rFonts w:ascii="Segoe UI" w:hAnsi="Segoe UI" w:cs="Segoe UI"/>
                <w:b/>
                <w:sz w:val="24"/>
                <w:szCs w:val="24"/>
              </w:rPr>
              <w:t xml:space="preserve">The replacement of commissioning and provider structures, including Trusts, with a public health model: </w:t>
            </w:r>
          </w:p>
          <w:p w:rsidR="00EB3764" w:rsidRPr="00EB3764" w:rsidRDefault="00EB3764" w:rsidP="00EB3764">
            <w:pPr>
              <w:pStyle w:val="NoSpacing"/>
              <w:numPr>
                <w:ilvl w:val="0"/>
                <w:numId w:val="32"/>
              </w:numPr>
              <w:spacing w:line="360" w:lineRule="auto"/>
              <w:rPr>
                <w:rFonts w:ascii="Segoe UI" w:hAnsi="Segoe UI" w:cs="Segoe UI"/>
                <w:b/>
                <w:sz w:val="24"/>
                <w:szCs w:val="24"/>
              </w:rPr>
            </w:pPr>
            <w:r w:rsidRPr="00EB3764">
              <w:rPr>
                <w:rFonts w:ascii="Segoe UI" w:hAnsi="Segoe UI" w:cs="Segoe UI"/>
                <w:b/>
                <w:sz w:val="24"/>
                <w:szCs w:val="24"/>
              </w:rPr>
              <w:t xml:space="preserve">that incorporates the creation of a single unified health and social care system and model for healthcare planning and delivery; </w:t>
            </w:r>
          </w:p>
          <w:p w:rsidR="00EB3764" w:rsidRPr="00EB3764" w:rsidRDefault="00EB3764" w:rsidP="00EB3764">
            <w:pPr>
              <w:pStyle w:val="NoSpacing"/>
              <w:numPr>
                <w:ilvl w:val="0"/>
                <w:numId w:val="32"/>
              </w:numPr>
              <w:spacing w:line="360" w:lineRule="auto"/>
              <w:rPr>
                <w:rFonts w:ascii="Segoe UI" w:hAnsi="Segoe UI" w:cs="Segoe UI"/>
                <w:b/>
                <w:sz w:val="24"/>
                <w:szCs w:val="24"/>
              </w:rPr>
            </w:pPr>
            <w:r w:rsidRPr="00EB3764">
              <w:rPr>
                <w:rFonts w:ascii="Segoe UI" w:hAnsi="Segoe UI" w:cs="Segoe UI"/>
                <w:b/>
                <w:sz w:val="24"/>
                <w:szCs w:val="24"/>
              </w:rPr>
              <w:t>that is delivered on NHS founding principles within the public sector; and</w:t>
            </w:r>
          </w:p>
          <w:p w:rsidR="00EB3764" w:rsidRPr="00EB3764" w:rsidRDefault="00EB3764" w:rsidP="00EB3764">
            <w:pPr>
              <w:pStyle w:val="NoSpacing"/>
              <w:numPr>
                <w:ilvl w:val="0"/>
                <w:numId w:val="32"/>
              </w:numPr>
              <w:spacing w:line="360" w:lineRule="auto"/>
              <w:rPr>
                <w:rFonts w:ascii="Segoe UI" w:hAnsi="Segoe UI" w:cs="Segoe UI"/>
                <w:b/>
                <w:sz w:val="24"/>
                <w:szCs w:val="24"/>
              </w:rPr>
            </w:pPr>
            <w:r w:rsidRPr="00EB3764">
              <w:rPr>
                <w:rFonts w:ascii="Segoe UI" w:hAnsi="Segoe UI" w:cs="Segoe UI"/>
                <w:b/>
                <w:sz w:val="24"/>
                <w:szCs w:val="24"/>
              </w:rPr>
              <w:t>that has eradicating health inequalities as a central goal.</w:t>
            </w:r>
          </w:p>
          <w:p w:rsidR="00EB3764" w:rsidRPr="00EB3764" w:rsidRDefault="00EB3764" w:rsidP="00EB3764">
            <w:pPr>
              <w:pStyle w:val="NoSpacing"/>
              <w:spacing w:line="360" w:lineRule="auto"/>
              <w:rPr>
                <w:rFonts w:ascii="Segoe UI" w:hAnsi="Segoe UI" w:cs="Segoe UI"/>
                <w:b/>
                <w:sz w:val="24"/>
                <w:szCs w:val="24"/>
              </w:rPr>
            </w:pPr>
          </w:p>
          <w:p w:rsidR="00EB3764" w:rsidRPr="00EB3764" w:rsidRDefault="00EB3764" w:rsidP="00EB3764">
            <w:pPr>
              <w:pStyle w:val="NoSpacing"/>
              <w:numPr>
                <w:ilvl w:val="0"/>
                <w:numId w:val="31"/>
              </w:numPr>
              <w:spacing w:line="360" w:lineRule="auto"/>
              <w:ind w:left="360"/>
              <w:rPr>
                <w:rFonts w:ascii="Segoe UI" w:hAnsi="Segoe UI" w:cs="Segoe UI"/>
                <w:b/>
                <w:sz w:val="24"/>
                <w:szCs w:val="24"/>
              </w:rPr>
            </w:pPr>
            <w:r w:rsidRPr="00EB3764">
              <w:rPr>
                <w:rFonts w:ascii="Segoe UI" w:hAnsi="Segoe UI" w:cs="Segoe UI"/>
                <w:b/>
                <w:sz w:val="24"/>
                <w:szCs w:val="24"/>
              </w:rPr>
              <w:t>Transparent funding and resource allocation not only in health but across Government Departments.</w:t>
            </w:r>
          </w:p>
          <w:p w:rsidR="00EB3764" w:rsidRPr="00EB3764" w:rsidRDefault="00EB3764" w:rsidP="00EB3764">
            <w:pPr>
              <w:pStyle w:val="NoSpacing"/>
              <w:spacing w:line="360" w:lineRule="auto"/>
              <w:rPr>
                <w:rFonts w:ascii="Segoe UI" w:hAnsi="Segoe UI" w:cs="Segoe UI"/>
                <w:b/>
                <w:sz w:val="24"/>
                <w:szCs w:val="24"/>
              </w:rPr>
            </w:pPr>
          </w:p>
          <w:p w:rsidR="00EB3764" w:rsidRPr="00EB3764" w:rsidRDefault="00EB3764" w:rsidP="00EB3764">
            <w:pPr>
              <w:pStyle w:val="NoSpacing"/>
              <w:numPr>
                <w:ilvl w:val="0"/>
                <w:numId w:val="31"/>
              </w:numPr>
              <w:spacing w:line="360" w:lineRule="auto"/>
              <w:ind w:left="360"/>
              <w:rPr>
                <w:rFonts w:ascii="Segoe UI" w:hAnsi="Segoe UI" w:cs="Segoe UI"/>
                <w:b/>
                <w:sz w:val="24"/>
                <w:szCs w:val="24"/>
              </w:rPr>
            </w:pPr>
            <w:r w:rsidRPr="00EB3764">
              <w:rPr>
                <w:rFonts w:ascii="Segoe UI" w:hAnsi="Segoe UI" w:cs="Segoe UI"/>
                <w:b/>
                <w:sz w:val="24"/>
                <w:szCs w:val="24"/>
              </w:rPr>
              <w:t>Workforce inclusion on the basis of respect for trade unions and their members.</w:t>
            </w:r>
          </w:p>
          <w:p w:rsidR="00EB3764" w:rsidRPr="00EB3764" w:rsidRDefault="00EB3764" w:rsidP="00EB3764">
            <w:pPr>
              <w:pStyle w:val="NoSpacing"/>
              <w:spacing w:line="360" w:lineRule="auto"/>
              <w:rPr>
                <w:rFonts w:ascii="Segoe UI" w:hAnsi="Segoe UI" w:cs="Segoe UI"/>
                <w:b/>
                <w:sz w:val="24"/>
                <w:szCs w:val="24"/>
              </w:rPr>
            </w:pPr>
          </w:p>
          <w:p w:rsidR="00EB3764" w:rsidRPr="00EB3764" w:rsidRDefault="00EB3764" w:rsidP="00EB3764">
            <w:pPr>
              <w:pStyle w:val="NoSpacing"/>
              <w:numPr>
                <w:ilvl w:val="0"/>
                <w:numId w:val="31"/>
              </w:numPr>
              <w:spacing w:line="360" w:lineRule="auto"/>
              <w:ind w:left="360"/>
              <w:rPr>
                <w:rFonts w:ascii="Segoe UI" w:hAnsi="Segoe UI" w:cs="Segoe UI"/>
                <w:b/>
                <w:sz w:val="24"/>
                <w:szCs w:val="24"/>
              </w:rPr>
            </w:pPr>
            <w:r w:rsidRPr="00EB3764">
              <w:rPr>
                <w:rFonts w:ascii="Segoe UI" w:hAnsi="Segoe UI" w:cs="Segoe UI"/>
                <w:b/>
                <w:sz w:val="24"/>
                <w:szCs w:val="24"/>
              </w:rPr>
              <w:t xml:space="preserve">The immediate restoration of the Partnership Forum, which enables trade union input and contribution into all key policy issues, including those addressed by the Donaldson Report.  </w:t>
            </w:r>
          </w:p>
          <w:p w:rsidR="00EB3764" w:rsidRDefault="00EB3764" w:rsidP="00EB3764">
            <w:pPr>
              <w:pStyle w:val="NoSpacing"/>
              <w:spacing w:line="360" w:lineRule="auto"/>
              <w:rPr>
                <w:rFonts w:ascii="Segoe UI" w:hAnsi="Segoe UI" w:cs="Segoe UI"/>
                <w:b/>
                <w:sz w:val="24"/>
                <w:szCs w:val="24"/>
              </w:rPr>
            </w:pPr>
          </w:p>
          <w:p w:rsidR="00BC1963" w:rsidRDefault="00BC1963" w:rsidP="00EB3764">
            <w:pPr>
              <w:pStyle w:val="NoSpacing"/>
              <w:spacing w:line="360" w:lineRule="auto"/>
              <w:rPr>
                <w:rFonts w:ascii="Segoe UI" w:hAnsi="Segoe UI" w:cs="Segoe UI"/>
                <w:b/>
                <w:sz w:val="24"/>
                <w:szCs w:val="24"/>
              </w:rPr>
            </w:pPr>
          </w:p>
          <w:p w:rsidR="00BC1963" w:rsidRDefault="00BC1963" w:rsidP="00EB3764">
            <w:pPr>
              <w:pStyle w:val="NoSpacing"/>
              <w:spacing w:line="360" w:lineRule="auto"/>
              <w:rPr>
                <w:rFonts w:ascii="Segoe UI" w:hAnsi="Segoe UI" w:cs="Segoe UI"/>
                <w:b/>
                <w:sz w:val="24"/>
                <w:szCs w:val="24"/>
              </w:rPr>
            </w:pPr>
          </w:p>
          <w:p w:rsidR="00BC1963" w:rsidRPr="00EB3764" w:rsidRDefault="00BC1963" w:rsidP="00EB3764">
            <w:pPr>
              <w:pStyle w:val="NoSpacing"/>
              <w:spacing w:line="360" w:lineRule="auto"/>
              <w:rPr>
                <w:rFonts w:ascii="Segoe UI" w:hAnsi="Segoe UI" w:cs="Segoe UI"/>
                <w:b/>
                <w:sz w:val="24"/>
                <w:szCs w:val="24"/>
              </w:rPr>
            </w:pPr>
          </w:p>
          <w:p w:rsidR="00EB3764" w:rsidRPr="00EB3764" w:rsidRDefault="00EB3764" w:rsidP="00EB3764">
            <w:pPr>
              <w:pStyle w:val="NoSpacing"/>
              <w:numPr>
                <w:ilvl w:val="0"/>
                <w:numId w:val="31"/>
              </w:numPr>
              <w:spacing w:line="360" w:lineRule="auto"/>
              <w:ind w:left="360"/>
              <w:rPr>
                <w:rFonts w:ascii="Segoe UI" w:hAnsi="Segoe UI" w:cs="Segoe UI"/>
                <w:b/>
                <w:sz w:val="24"/>
                <w:szCs w:val="24"/>
              </w:rPr>
            </w:pPr>
            <w:r w:rsidRPr="00EB3764">
              <w:rPr>
                <w:rFonts w:ascii="Segoe UI" w:hAnsi="Segoe UI" w:cs="Segoe UI"/>
                <w:b/>
                <w:sz w:val="24"/>
                <w:szCs w:val="24"/>
              </w:rPr>
              <w:t>Smart and strategic responses to the financial crisis imposed on the healthcare system by collaborative working with unions and staff to improve service delivery and ter</w:t>
            </w:r>
            <w:r>
              <w:rPr>
                <w:rFonts w:ascii="Segoe UI" w:hAnsi="Segoe UI" w:cs="Segoe UI"/>
                <w:b/>
                <w:sz w:val="24"/>
                <w:szCs w:val="24"/>
              </w:rPr>
              <w:t>ms and conditions of employment -</w:t>
            </w:r>
            <w:r w:rsidRPr="00EB3764">
              <w:rPr>
                <w:rFonts w:ascii="Segoe UI" w:hAnsi="Segoe UI" w:cs="Segoe UI"/>
                <w:b/>
                <w:sz w:val="24"/>
                <w:szCs w:val="24"/>
              </w:rPr>
              <w:t xml:space="preserve"> both of which have seriously deteriorated. UNISON has demonstrated, over a period of 15 years that partnership working on the basis of equal partners can deliver both.</w:t>
            </w:r>
            <w:r w:rsidRPr="00EB3764">
              <w:rPr>
                <w:rStyle w:val="FootnoteReference"/>
                <w:rFonts w:ascii="Segoe UI" w:hAnsi="Segoe UI" w:cs="Segoe UI"/>
                <w:b/>
                <w:sz w:val="24"/>
                <w:szCs w:val="24"/>
              </w:rPr>
              <w:footnoteReference w:id="1"/>
            </w:r>
          </w:p>
          <w:p w:rsidR="00EB3764" w:rsidRPr="00EB3764" w:rsidRDefault="00EB3764" w:rsidP="00EB3764">
            <w:pPr>
              <w:pStyle w:val="NoSpacing"/>
              <w:spacing w:line="360" w:lineRule="auto"/>
              <w:rPr>
                <w:rFonts w:ascii="Segoe UI" w:hAnsi="Segoe UI" w:cs="Segoe UI"/>
                <w:b/>
                <w:sz w:val="24"/>
                <w:szCs w:val="24"/>
              </w:rPr>
            </w:pPr>
          </w:p>
          <w:p w:rsidR="00EB3764" w:rsidRPr="00EB3764" w:rsidRDefault="00BC1963" w:rsidP="00EB3764">
            <w:pPr>
              <w:pStyle w:val="NoSpacing"/>
              <w:numPr>
                <w:ilvl w:val="0"/>
                <w:numId w:val="31"/>
              </w:numPr>
              <w:spacing w:line="360" w:lineRule="auto"/>
              <w:ind w:left="360"/>
              <w:rPr>
                <w:rFonts w:ascii="Segoe UI" w:hAnsi="Segoe UI" w:cs="Segoe UI"/>
                <w:b/>
                <w:sz w:val="24"/>
                <w:szCs w:val="24"/>
              </w:rPr>
            </w:pPr>
            <w:r>
              <w:rPr>
                <w:rFonts w:ascii="Segoe UI" w:hAnsi="Segoe UI" w:cs="Segoe UI"/>
                <w:b/>
                <w:sz w:val="24"/>
                <w:szCs w:val="24"/>
              </w:rPr>
              <w:t xml:space="preserve">Recognising and acting upon the evidence </w:t>
            </w:r>
            <w:r w:rsidR="00EB3764" w:rsidRPr="00EB3764">
              <w:rPr>
                <w:rFonts w:ascii="Segoe UI" w:hAnsi="Segoe UI" w:cs="Segoe UI"/>
                <w:b/>
                <w:sz w:val="24"/>
                <w:szCs w:val="24"/>
              </w:rPr>
              <w:t>that seemingly “neutral” administrative or syste</w:t>
            </w:r>
            <w:r>
              <w:rPr>
                <w:rFonts w:ascii="Segoe UI" w:hAnsi="Segoe UI" w:cs="Segoe UI"/>
                <w:b/>
                <w:sz w:val="24"/>
                <w:szCs w:val="24"/>
              </w:rPr>
              <w:t>ms decisions can cause hardship</w:t>
            </w:r>
            <w:r w:rsidR="00EB3764" w:rsidRPr="00EB3764">
              <w:rPr>
                <w:rFonts w:ascii="Segoe UI" w:hAnsi="Segoe UI" w:cs="Segoe UI"/>
                <w:b/>
                <w:sz w:val="24"/>
                <w:szCs w:val="24"/>
              </w:rPr>
              <w:t xml:space="preserve"> and compound inequality</w:t>
            </w:r>
            <w:r>
              <w:rPr>
                <w:rFonts w:ascii="Segoe UI" w:hAnsi="Segoe UI" w:cs="Segoe UI"/>
                <w:b/>
                <w:sz w:val="24"/>
                <w:szCs w:val="24"/>
              </w:rPr>
              <w:t>,</w:t>
            </w:r>
            <w:r w:rsidR="00EB3764" w:rsidRPr="00EB3764">
              <w:rPr>
                <w:rFonts w:ascii="Segoe UI" w:hAnsi="Segoe UI" w:cs="Segoe UI"/>
                <w:b/>
                <w:sz w:val="24"/>
                <w:szCs w:val="24"/>
              </w:rPr>
              <w:t xml:space="preserve"> with consequent health impact on the workforce</w:t>
            </w:r>
            <w:r>
              <w:rPr>
                <w:rFonts w:ascii="Segoe UI" w:hAnsi="Segoe UI" w:cs="Segoe UI"/>
                <w:b/>
                <w:sz w:val="24"/>
                <w:szCs w:val="24"/>
              </w:rPr>
              <w:t>,</w:t>
            </w:r>
            <w:r w:rsidR="00EB3764" w:rsidRPr="00EB3764">
              <w:rPr>
                <w:rFonts w:ascii="Segoe UI" w:hAnsi="Segoe UI" w:cs="Segoe UI"/>
                <w:b/>
                <w:sz w:val="24"/>
                <w:szCs w:val="24"/>
              </w:rPr>
              <w:t xml:space="preserve"> should be a normal way of working. </w:t>
            </w:r>
            <w:r w:rsidR="00EB3764" w:rsidRPr="00EB3764">
              <w:rPr>
                <w:rFonts w:ascii="Segoe UI" w:hAnsi="Segoe UI" w:cs="Segoe UI"/>
                <w:sz w:val="24"/>
                <w:szCs w:val="24"/>
              </w:rPr>
              <w:t>For example, recognising that moving low-paid women workers from weekly and fortnightly pay will have the above impact without paying any attention to the consequences of this on social and economic factors which exacerbate health inequalities</w:t>
            </w:r>
            <w:r>
              <w:rPr>
                <w:rFonts w:ascii="Segoe UI" w:hAnsi="Segoe UI" w:cs="Segoe UI"/>
                <w:sz w:val="24"/>
                <w:szCs w:val="24"/>
              </w:rPr>
              <w:t>,</w:t>
            </w:r>
            <w:r w:rsidR="00EB3764" w:rsidRPr="00EB3764">
              <w:rPr>
                <w:rFonts w:ascii="Segoe UI" w:hAnsi="Segoe UI" w:cs="Segoe UI"/>
                <w:sz w:val="24"/>
                <w:szCs w:val="24"/>
              </w:rPr>
              <w:t xml:space="preserve"> is unacceptable in a system which has the health and wellbeing of the people as its primary objective.</w:t>
            </w:r>
          </w:p>
          <w:p w:rsidR="00EB3764" w:rsidRPr="00EB3764" w:rsidRDefault="00EB3764" w:rsidP="00EB3764">
            <w:pPr>
              <w:pStyle w:val="NoSpacing"/>
              <w:spacing w:line="360" w:lineRule="auto"/>
              <w:ind w:left="-360" w:firstLine="45"/>
              <w:rPr>
                <w:rFonts w:ascii="Segoe UI" w:hAnsi="Segoe UI" w:cs="Segoe UI"/>
                <w:b/>
                <w:sz w:val="24"/>
                <w:szCs w:val="24"/>
              </w:rPr>
            </w:pPr>
          </w:p>
          <w:p w:rsidR="00EB3764" w:rsidRPr="00EB3764" w:rsidRDefault="00EB3764" w:rsidP="00EB3764">
            <w:pPr>
              <w:pStyle w:val="NoSpacing"/>
              <w:numPr>
                <w:ilvl w:val="0"/>
                <w:numId w:val="31"/>
              </w:numPr>
              <w:spacing w:line="360" w:lineRule="auto"/>
              <w:ind w:left="360"/>
              <w:rPr>
                <w:rFonts w:ascii="Segoe UI" w:hAnsi="Segoe UI" w:cs="Segoe UI"/>
                <w:b/>
                <w:sz w:val="24"/>
                <w:szCs w:val="24"/>
              </w:rPr>
            </w:pPr>
            <w:r w:rsidRPr="00EB3764">
              <w:rPr>
                <w:rFonts w:ascii="Segoe UI" w:hAnsi="Segoe UI" w:cs="Segoe UI"/>
                <w:b/>
                <w:sz w:val="24"/>
                <w:szCs w:val="24"/>
              </w:rPr>
              <w:t xml:space="preserve">The cessation of outsourcing of health and care services and the </w:t>
            </w:r>
            <w:r w:rsidR="00BC1963">
              <w:rPr>
                <w:rFonts w:ascii="Segoe UI" w:hAnsi="Segoe UI" w:cs="Segoe UI"/>
                <w:b/>
                <w:sz w:val="24"/>
                <w:szCs w:val="24"/>
              </w:rPr>
              <w:t xml:space="preserve">cessation of the </w:t>
            </w:r>
            <w:r w:rsidRPr="00EB3764">
              <w:rPr>
                <w:rFonts w:ascii="Segoe UI" w:hAnsi="Segoe UI" w:cs="Segoe UI"/>
                <w:b/>
                <w:sz w:val="24"/>
                <w:szCs w:val="24"/>
              </w:rPr>
              <w:t>privatisation of medicine.</w:t>
            </w:r>
          </w:p>
          <w:p w:rsidR="00EB3764" w:rsidRPr="00EB3764" w:rsidRDefault="00EB3764" w:rsidP="00EB3764">
            <w:pPr>
              <w:pStyle w:val="NoSpacing"/>
              <w:spacing w:line="360" w:lineRule="auto"/>
              <w:rPr>
                <w:rFonts w:ascii="Segoe UI" w:hAnsi="Segoe UI" w:cs="Segoe UI"/>
                <w:b/>
                <w:sz w:val="24"/>
                <w:szCs w:val="24"/>
              </w:rPr>
            </w:pPr>
          </w:p>
          <w:p w:rsidR="00EB3764" w:rsidRPr="00EB3764" w:rsidRDefault="00EB3764" w:rsidP="00EB3764">
            <w:pPr>
              <w:pStyle w:val="NoSpacing"/>
              <w:numPr>
                <w:ilvl w:val="0"/>
                <w:numId w:val="31"/>
              </w:numPr>
              <w:spacing w:line="360" w:lineRule="auto"/>
              <w:ind w:left="360"/>
              <w:rPr>
                <w:rFonts w:ascii="Segoe UI" w:hAnsi="Segoe UI" w:cs="Segoe UI"/>
                <w:b/>
                <w:sz w:val="24"/>
                <w:szCs w:val="24"/>
              </w:rPr>
            </w:pPr>
            <w:r w:rsidRPr="00EB3764">
              <w:rPr>
                <w:rFonts w:ascii="Segoe UI" w:hAnsi="Segoe UI" w:cs="Segoe UI"/>
                <w:b/>
                <w:sz w:val="24"/>
                <w:szCs w:val="24"/>
              </w:rPr>
              <w:t>Open, honest and transparent information to workers, patients and clients.</w:t>
            </w:r>
          </w:p>
          <w:p w:rsidR="00EB3764" w:rsidRPr="00EB3764" w:rsidRDefault="00EB3764" w:rsidP="00EB3764">
            <w:pPr>
              <w:pStyle w:val="NoSpacing"/>
              <w:spacing w:line="360" w:lineRule="auto"/>
              <w:rPr>
                <w:rFonts w:ascii="Segoe UI" w:hAnsi="Segoe UI" w:cs="Segoe UI"/>
                <w:b/>
                <w:sz w:val="24"/>
                <w:szCs w:val="24"/>
              </w:rPr>
            </w:pPr>
          </w:p>
          <w:p w:rsidR="00EB3764" w:rsidRPr="00EB3764" w:rsidRDefault="00EB3764" w:rsidP="00EB3764">
            <w:pPr>
              <w:pStyle w:val="NoSpacing"/>
              <w:numPr>
                <w:ilvl w:val="0"/>
                <w:numId w:val="31"/>
              </w:numPr>
              <w:spacing w:line="360" w:lineRule="auto"/>
              <w:ind w:left="360"/>
              <w:rPr>
                <w:rFonts w:ascii="Segoe UI" w:hAnsi="Segoe UI" w:cs="Segoe UI"/>
                <w:b/>
                <w:sz w:val="24"/>
                <w:szCs w:val="24"/>
              </w:rPr>
            </w:pPr>
            <w:r w:rsidRPr="00EB3764">
              <w:rPr>
                <w:rFonts w:ascii="Segoe UI" w:hAnsi="Segoe UI" w:cs="Segoe UI"/>
                <w:b/>
                <w:sz w:val="24"/>
                <w:szCs w:val="24"/>
              </w:rPr>
              <w:t>An end to the disgraceful practice of loosening and manipulating key targets, such as waiting times, in an attempt to gloss over the current crises.</w:t>
            </w:r>
          </w:p>
          <w:p w:rsidR="00EB3764" w:rsidRPr="00EB3764" w:rsidRDefault="00EB3764" w:rsidP="00EB3764">
            <w:pPr>
              <w:pStyle w:val="NoSpacing"/>
              <w:spacing w:line="360" w:lineRule="auto"/>
              <w:rPr>
                <w:rFonts w:ascii="Segoe UI" w:hAnsi="Segoe UI" w:cs="Segoe UI"/>
                <w:b/>
                <w:sz w:val="24"/>
                <w:szCs w:val="24"/>
              </w:rPr>
            </w:pPr>
          </w:p>
          <w:p w:rsidR="00EB3764" w:rsidRPr="00EB3764" w:rsidRDefault="00EB3764" w:rsidP="00EB3764">
            <w:pPr>
              <w:pStyle w:val="NoSpacing"/>
              <w:numPr>
                <w:ilvl w:val="0"/>
                <w:numId w:val="31"/>
              </w:numPr>
              <w:spacing w:line="360" w:lineRule="auto"/>
              <w:ind w:left="360"/>
              <w:rPr>
                <w:rFonts w:ascii="Segoe UI" w:hAnsi="Segoe UI" w:cs="Segoe UI"/>
                <w:b/>
                <w:sz w:val="24"/>
                <w:szCs w:val="24"/>
              </w:rPr>
            </w:pPr>
            <w:r w:rsidRPr="00EB3764">
              <w:rPr>
                <w:rFonts w:ascii="Segoe UI" w:hAnsi="Segoe UI" w:cs="Segoe UI"/>
                <w:b/>
                <w:sz w:val="24"/>
                <w:szCs w:val="24"/>
              </w:rPr>
              <w:t>The restoration of health as the number one priority in the Programme for Government.</w:t>
            </w:r>
          </w:p>
        </w:tc>
      </w:tr>
    </w:tbl>
    <w:p w:rsidR="00ED0F4A" w:rsidRPr="007D5254" w:rsidRDefault="00036465" w:rsidP="007D5254">
      <w:pPr>
        <w:pBdr>
          <w:bottom w:val="single" w:sz="4" w:space="1" w:color="auto"/>
        </w:pBdr>
        <w:spacing w:line="360" w:lineRule="auto"/>
        <w:rPr>
          <w:rFonts w:ascii="Segoe UI" w:hAnsi="Segoe UI" w:cs="Segoe UI"/>
          <w:b/>
          <w:caps/>
          <w:sz w:val="24"/>
          <w:szCs w:val="24"/>
        </w:rPr>
      </w:pPr>
      <w:r w:rsidRPr="007D5254">
        <w:rPr>
          <w:rFonts w:ascii="Segoe UI" w:hAnsi="Segoe UI" w:cs="Segoe UI"/>
          <w:b/>
          <w:caps/>
          <w:sz w:val="24"/>
          <w:szCs w:val="24"/>
        </w:rPr>
        <w:lastRenderedPageBreak/>
        <w:t xml:space="preserve">3.0 </w:t>
      </w:r>
      <w:r w:rsidR="000B7110" w:rsidRPr="007D5254">
        <w:rPr>
          <w:rFonts w:ascii="Segoe UI" w:hAnsi="Segoe UI" w:cs="Segoe UI"/>
          <w:b/>
          <w:caps/>
          <w:sz w:val="24"/>
          <w:szCs w:val="24"/>
        </w:rPr>
        <w:t xml:space="preserve">consultation </w:t>
      </w:r>
      <w:r w:rsidR="00BC1963">
        <w:rPr>
          <w:rFonts w:ascii="Segoe UI" w:hAnsi="Segoe UI" w:cs="Segoe UI"/>
          <w:b/>
          <w:caps/>
          <w:sz w:val="24"/>
          <w:szCs w:val="24"/>
        </w:rPr>
        <w:t xml:space="preserve">and equality </w:t>
      </w:r>
      <w:r w:rsidR="000B7110" w:rsidRPr="007D5254">
        <w:rPr>
          <w:rFonts w:ascii="Segoe UI" w:hAnsi="Segoe UI" w:cs="Segoe UI"/>
          <w:b/>
          <w:caps/>
          <w:sz w:val="24"/>
          <w:szCs w:val="24"/>
        </w:rPr>
        <w:t>process</w:t>
      </w:r>
      <w:r w:rsidR="00BC1963">
        <w:rPr>
          <w:rFonts w:ascii="Segoe UI" w:hAnsi="Segoe UI" w:cs="Segoe UI"/>
          <w:b/>
          <w:caps/>
          <w:sz w:val="24"/>
          <w:szCs w:val="24"/>
        </w:rPr>
        <w:t>es</w:t>
      </w:r>
      <w:r w:rsidR="00574B61" w:rsidRPr="007D5254">
        <w:rPr>
          <w:rFonts w:ascii="Segoe UI" w:hAnsi="Segoe UI" w:cs="Segoe UI"/>
          <w:b/>
          <w:caps/>
          <w:sz w:val="24"/>
          <w:szCs w:val="24"/>
        </w:rPr>
        <w:t xml:space="preserve"> </w:t>
      </w:r>
    </w:p>
    <w:p w:rsidR="000B7110" w:rsidRPr="007D5254" w:rsidRDefault="000B7110" w:rsidP="007D5254">
      <w:pPr>
        <w:spacing w:line="360" w:lineRule="auto"/>
        <w:rPr>
          <w:rFonts w:ascii="Segoe UI" w:hAnsi="Segoe UI" w:cs="Segoe UI"/>
          <w:sz w:val="24"/>
          <w:szCs w:val="24"/>
        </w:rPr>
      </w:pPr>
    </w:p>
    <w:p w:rsidR="000B7110" w:rsidRPr="007D5254" w:rsidRDefault="00A326BF" w:rsidP="007D5254">
      <w:pPr>
        <w:spacing w:line="360" w:lineRule="auto"/>
        <w:rPr>
          <w:rFonts w:ascii="Segoe UI" w:hAnsi="Segoe UI" w:cs="Segoe UI"/>
          <w:sz w:val="24"/>
          <w:szCs w:val="24"/>
        </w:rPr>
      </w:pPr>
      <w:r w:rsidRPr="007D5254">
        <w:rPr>
          <w:rFonts w:ascii="Segoe UI" w:hAnsi="Segoe UI" w:cs="Segoe UI"/>
          <w:sz w:val="24"/>
          <w:szCs w:val="24"/>
        </w:rPr>
        <w:t>As outlined above, t</w:t>
      </w:r>
      <w:r w:rsidR="000B7110" w:rsidRPr="007D5254">
        <w:rPr>
          <w:rFonts w:ascii="Segoe UI" w:hAnsi="Segoe UI" w:cs="Segoe UI"/>
          <w:sz w:val="24"/>
          <w:szCs w:val="24"/>
        </w:rPr>
        <w:t>he current consultation</w:t>
      </w:r>
      <w:r w:rsidRPr="007D5254">
        <w:rPr>
          <w:rFonts w:ascii="Segoe UI" w:hAnsi="Segoe UI" w:cs="Segoe UI"/>
          <w:sz w:val="24"/>
          <w:szCs w:val="24"/>
        </w:rPr>
        <w:t xml:space="preserve"> and the</w:t>
      </w:r>
      <w:r w:rsidR="00287FB1" w:rsidRPr="007D5254">
        <w:rPr>
          <w:rFonts w:ascii="Segoe UI" w:hAnsi="Segoe UI" w:cs="Segoe UI"/>
          <w:sz w:val="24"/>
          <w:szCs w:val="24"/>
        </w:rPr>
        <w:t xml:space="preserve"> equality processes </w:t>
      </w:r>
      <w:r w:rsidR="00BC1963">
        <w:rPr>
          <w:rFonts w:ascii="Segoe UI" w:hAnsi="Segoe UI" w:cs="Segoe UI"/>
          <w:sz w:val="24"/>
          <w:szCs w:val="24"/>
        </w:rPr>
        <w:t xml:space="preserve">undertaken </w:t>
      </w:r>
      <w:r w:rsidR="00767D2E">
        <w:rPr>
          <w:rFonts w:ascii="Segoe UI" w:hAnsi="Segoe UI" w:cs="Segoe UI"/>
          <w:sz w:val="24"/>
          <w:szCs w:val="24"/>
        </w:rPr>
        <w:t xml:space="preserve">thus far </w:t>
      </w:r>
      <w:r w:rsidR="00287FB1" w:rsidRPr="007D5254">
        <w:rPr>
          <w:rFonts w:ascii="Segoe UI" w:hAnsi="Segoe UI" w:cs="Segoe UI"/>
          <w:sz w:val="24"/>
          <w:szCs w:val="24"/>
        </w:rPr>
        <w:t>are inadequate</w:t>
      </w:r>
      <w:r w:rsidR="00BC1963">
        <w:rPr>
          <w:rFonts w:ascii="Segoe UI" w:hAnsi="Segoe UI" w:cs="Segoe UI"/>
          <w:sz w:val="24"/>
          <w:szCs w:val="24"/>
        </w:rPr>
        <w:t xml:space="preserve"> and fail</w:t>
      </w:r>
      <w:r w:rsidRPr="007D5254">
        <w:rPr>
          <w:rFonts w:ascii="Segoe UI" w:hAnsi="Segoe UI" w:cs="Segoe UI"/>
          <w:sz w:val="24"/>
          <w:szCs w:val="24"/>
        </w:rPr>
        <w:t xml:space="preserve"> to meet legal requirements.</w:t>
      </w:r>
      <w:r w:rsidR="00287FB1" w:rsidRPr="007D5254">
        <w:rPr>
          <w:rFonts w:ascii="Segoe UI" w:hAnsi="Segoe UI" w:cs="Segoe UI"/>
          <w:sz w:val="24"/>
          <w:szCs w:val="24"/>
        </w:rPr>
        <w:t xml:space="preserve"> </w:t>
      </w:r>
    </w:p>
    <w:p w:rsidR="00767D2E" w:rsidRDefault="00767D2E" w:rsidP="00767D2E">
      <w:pPr>
        <w:spacing w:line="360" w:lineRule="auto"/>
        <w:rPr>
          <w:rFonts w:ascii="Segoe UI" w:hAnsi="Segoe UI" w:cs="Segoe UI"/>
          <w:sz w:val="24"/>
          <w:szCs w:val="24"/>
        </w:rPr>
      </w:pPr>
    </w:p>
    <w:p w:rsidR="001471E2" w:rsidRPr="00767D2E" w:rsidRDefault="00287FB1" w:rsidP="00767D2E">
      <w:pPr>
        <w:pStyle w:val="NoSpacing"/>
        <w:numPr>
          <w:ilvl w:val="0"/>
          <w:numId w:val="34"/>
        </w:numPr>
        <w:spacing w:line="360" w:lineRule="auto"/>
        <w:ind w:left="360"/>
        <w:rPr>
          <w:rFonts w:ascii="Segoe UI" w:hAnsi="Segoe UI" w:cs="Segoe UI"/>
          <w:sz w:val="24"/>
          <w:szCs w:val="24"/>
        </w:rPr>
      </w:pPr>
      <w:r w:rsidRPr="00767D2E">
        <w:rPr>
          <w:rFonts w:ascii="Segoe UI" w:hAnsi="Segoe UI" w:cs="Segoe UI"/>
          <w:sz w:val="24"/>
          <w:szCs w:val="24"/>
        </w:rPr>
        <w:t xml:space="preserve">The consultation document </w:t>
      </w:r>
      <w:r w:rsidR="007D6C61" w:rsidRPr="00767D2E">
        <w:rPr>
          <w:rFonts w:ascii="Segoe UI" w:hAnsi="Segoe UI" w:cs="Segoe UI"/>
          <w:sz w:val="24"/>
          <w:szCs w:val="24"/>
        </w:rPr>
        <w:t xml:space="preserve">states that </w:t>
      </w:r>
      <w:r w:rsidR="00767D2E">
        <w:rPr>
          <w:rFonts w:ascii="Segoe UI" w:hAnsi="Segoe UI" w:cs="Segoe UI"/>
          <w:sz w:val="24"/>
          <w:szCs w:val="24"/>
        </w:rPr>
        <w:t>the Department</w:t>
      </w:r>
      <w:r w:rsidR="007D6C61" w:rsidRPr="00767D2E">
        <w:rPr>
          <w:rFonts w:ascii="Segoe UI" w:hAnsi="Segoe UI" w:cs="Segoe UI"/>
          <w:sz w:val="24"/>
          <w:szCs w:val="24"/>
        </w:rPr>
        <w:t xml:space="preserve"> </w:t>
      </w:r>
      <w:r w:rsidR="004B07D5" w:rsidRPr="00767D2E">
        <w:rPr>
          <w:rFonts w:ascii="Segoe UI" w:hAnsi="Segoe UI" w:cs="Segoe UI"/>
          <w:sz w:val="24"/>
          <w:szCs w:val="24"/>
        </w:rPr>
        <w:t>will ‘communicate</w:t>
      </w:r>
      <w:r w:rsidR="00EA7362" w:rsidRPr="00767D2E">
        <w:rPr>
          <w:rFonts w:ascii="Segoe UI" w:hAnsi="Segoe UI" w:cs="Segoe UI"/>
          <w:sz w:val="24"/>
          <w:szCs w:val="24"/>
        </w:rPr>
        <w:t>’</w:t>
      </w:r>
      <w:r w:rsidR="001471E2" w:rsidRPr="00767D2E">
        <w:rPr>
          <w:rFonts w:ascii="Segoe UI" w:hAnsi="Segoe UI" w:cs="Segoe UI"/>
          <w:sz w:val="24"/>
          <w:szCs w:val="24"/>
        </w:rPr>
        <w:t xml:space="preserve"> with staff, not </w:t>
      </w:r>
      <w:r w:rsidR="00EA7362" w:rsidRPr="00767D2E">
        <w:rPr>
          <w:rFonts w:ascii="Segoe UI" w:hAnsi="Segoe UI" w:cs="Segoe UI"/>
          <w:sz w:val="24"/>
          <w:szCs w:val="24"/>
        </w:rPr>
        <w:t>‘</w:t>
      </w:r>
      <w:r w:rsidR="001471E2" w:rsidRPr="00767D2E">
        <w:rPr>
          <w:rFonts w:ascii="Segoe UI" w:hAnsi="Segoe UI" w:cs="Segoe UI"/>
          <w:sz w:val="24"/>
          <w:szCs w:val="24"/>
        </w:rPr>
        <w:t>consult</w:t>
      </w:r>
      <w:r w:rsidR="00A326BF" w:rsidRPr="00767D2E">
        <w:rPr>
          <w:rFonts w:ascii="Segoe UI" w:hAnsi="Segoe UI" w:cs="Segoe UI"/>
          <w:sz w:val="24"/>
          <w:szCs w:val="24"/>
        </w:rPr>
        <w:t>’. One of the greatest criticisms of the current decision-making process across the health and social care system is that decisions are taken in advance of consultation and negotiation and a sham consultation process is then initiated to make those decisions operational, irrespective of the views of the public, the patients, the clients, healthcare</w:t>
      </w:r>
      <w:r w:rsidR="00767D2E" w:rsidRPr="00767D2E">
        <w:rPr>
          <w:rFonts w:ascii="Segoe UI" w:hAnsi="Segoe UI" w:cs="Segoe UI"/>
          <w:sz w:val="24"/>
          <w:szCs w:val="24"/>
        </w:rPr>
        <w:t xml:space="preserve"> workers and their trade unions. </w:t>
      </w:r>
      <w:r w:rsidR="00767D2E" w:rsidRPr="007D5254">
        <w:rPr>
          <w:rFonts w:ascii="Segoe UI" w:hAnsi="Segoe UI" w:cs="Segoe UI"/>
          <w:sz w:val="24"/>
          <w:szCs w:val="24"/>
        </w:rPr>
        <w:t xml:space="preserve">The centralised Departmental civil service decision-making model cannot </w:t>
      </w:r>
      <w:r w:rsidR="00767D2E">
        <w:rPr>
          <w:rFonts w:ascii="Segoe UI" w:hAnsi="Segoe UI" w:cs="Segoe UI"/>
          <w:sz w:val="24"/>
          <w:szCs w:val="24"/>
        </w:rPr>
        <w:t xml:space="preserve">continue </w:t>
      </w:r>
      <w:r w:rsidR="004D2776">
        <w:rPr>
          <w:rFonts w:ascii="Segoe UI" w:hAnsi="Segoe UI" w:cs="Segoe UI"/>
          <w:sz w:val="24"/>
          <w:szCs w:val="24"/>
        </w:rPr>
        <w:t xml:space="preserve">to </w:t>
      </w:r>
      <w:r w:rsidR="00767D2E" w:rsidRPr="007D5254">
        <w:rPr>
          <w:rFonts w:ascii="Segoe UI" w:hAnsi="Segoe UI" w:cs="Segoe UI"/>
          <w:sz w:val="24"/>
          <w:szCs w:val="24"/>
        </w:rPr>
        <w:t xml:space="preserve">dominate, with only retrospective consultation and scrutiny. There must be at least equivalent opportunities for the exercise of advance representation, speaking rights and collective voice from public, patients, clients, healthcare workers and their trade unions before decisions are made. </w:t>
      </w:r>
    </w:p>
    <w:p w:rsidR="00767D2E" w:rsidRPr="00767D2E" w:rsidRDefault="00767D2E" w:rsidP="00767D2E">
      <w:pPr>
        <w:spacing w:line="360" w:lineRule="auto"/>
        <w:rPr>
          <w:rFonts w:ascii="Segoe UI" w:hAnsi="Segoe UI" w:cs="Segoe UI"/>
          <w:sz w:val="24"/>
          <w:szCs w:val="24"/>
        </w:rPr>
      </w:pPr>
    </w:p>
    <w:p w:rsidR="001471E2" w:rsidRPr="00767D2E" w:rsidRDefault="00A326BF" w:rsidP="00767D2E">
      <w:pPr>
        <w:pStyle w:val="ListParagraph"/>
        <w:numPr>
          <w:ilvl w:val="0"/>
          <w:numId w:val="34"/>
        </w:numPr>
        <w:spacing w:line="360" w:lineRule="auto"/>
        <w:ind w:left="360"/>
        <w:rPr>
          <w:rFonts w:ascii="Segoe UI" w:hAnsi="Segoe UI" w:cs="Segoe UI"/>
          <w:sz w:val="24"/>
          <w:szCs w:val="24"/>
        </w:rPr>
      </w:pPr>
      <w:r w:rsidRPr="00767D2E">
        <w:rPr>
          <w:rFonts w:ascii="Segoe UI" w:hAnsi="Segoe UI" w:cs="Segoe UI"/>
          <w:sz w:val="24"/>
          <w:szCs w:val="24"/>
        </w:rPr>
        <w:t xml:space="preserve">The absence of real consultation, defined by Sir John Wood as the “ability to influence decisions before they are taken”, is underscored by the failure </w:t>
      </w:r>
      <w:r w:rsidR="004D2776">
        <w:rPr>
          <w:rFonts w:ascii="Segoe UI" w:hAnsi="Segoe UI" w:cs="Segoe UI"/>
          <w:sz w:val="24"/>
          <w:szCs w:val="24"/>
        </w:rPr>
        <w:t xml:space="preserve">of the consultation documents </w:t>
      </w:r>
      <w:r w:rsidRPr="00767D2E">
        <w:rPr>
          <w:rFonts w:ascii="Segoe UI" w:hAnsi="Segoe UI" w:cs="Segoe UI"/>
          <w:sz w:val="24"/>
          <w:szCs w:val="24"/>
        </w:rPr>
        <w:t xml:space="preserve">to event mention </w:t>
      </w:r>
      <w:r w:rsidR="001471E2" w:rsidRPr="00767D2E">
        <w:rPr>
          <w:rFonts w:ascii="Segoe UI" w:hAnsi="Segoe UI" w:cs="Segoe UI"/>
          <w:sz w:val="24"/>
          <w:szCs w:val="24"/>
        </w:rPr>
        <w:t>trade unions</w:t>
      </w:r>
      <w:r w:rsidR="00E93BE7" w:rsidRPr="00767D2E">
        <w:rPr>
          <w:rFonts w:ascii="Segoe UI" w:hAnsi="Segoe UI" w:cs="Segoe UI"/>
          <w:sz w:val="24"/>
          <w:szCs w:val="24"/>
        </w:rPr>
        <w:t>.</w:t>
      </w:r>
    </w:p>
    <w:p w:rsidR="00767D2E" w:rsidRDefault="00767D2E" w:rsidP="00767D2E">
      <w:pPr>
        <w:pStyle w:val="NoSpacing"/>
        <w:spacing w:line="360" w:lineRule="auto"/>
        <w:rPr>
          <w:rFonts w:ascii="Segoe UI" w:hAnsi="Segoe UI" w:cs="Segoe UI"/>
          <w:sz w:val="24"/>
          <w:szCs w:val="24"/>
        </w:rPr>
      </w:pPr>
    </w:p>
    <w:p w:rsidR="00CD248E" w:rsidRPr="007D5254" w:rsidRDefault="00CD248E" w:rsidP="00767D2E">
      <w:pPr>
        <w:pStyle w:val="NoSpacing"/>
        <w:numPr>
          <w:ilvl w:val="0"/>
          <w:numId w:val="34"/>
        </w:numPr>
        <w:spacing w:line="360" w:lineRule="auto"/>
        <w:ind w:left="360"/>
        <w:rPr>
          <w:rFonts w:ascii="Segoe UI" w:hAnsi="Segoe UI" w:cs="Segoe UI"/>
          <w:sz w:val="24"/>
          <w:szCs w:val="24"/>
        </w:rPr>
      </w:pPr>
      <w:r w:rsidRPr="007D5254">
        <w:rPr>
          <w:rFonts w:ascii="Segoe UI" w:hAnsi="Segoe UI" w:cs="Segoe UI"/>
          <w:sz w:val="24"/>
          <w:szCs w:val="24"/>
        </w:rPr>
        <w:t xml:space="preserve">There </w:t>
      </w:r>
      <w:r w:rsidR="007749F3" w:rsidRPr="007D5254">
        <w:rPr>
          <w:rFonts w:ascii="Segoe UI" w:hAnsi="Segoe UI" w:cs="Segoe UI"/>
          <w:sz w:val="24"/>
          <w:szCs w:val="24"/>
        </w:rPr>
        <w:t>must</w:t>
      </w:r>
      <w:r w:rsidRPr="007D5254">
        <w:rPr>
          <w:rFonts w:ascii="Segoe UI" w:hAnsi="Segoe UI" w:cs="Segoe UI"/>
          <w:sz w:val="24"/>
          <w:szCs w:val="24"/>
        </w:rPr>
        <w:t xml:space="preserve"> be significant improvement in the current low level model of Governance </w:t>
      </w:r>
      <w:r w:rsidR="004D2776">
        <w:rPr>
          <w:rFonts w:ascii="Segoe UI" w:hAnsi="Segoe UI" w:cs="Segoe UI"/>
          <w:sz w:val="24"/>
          <w:szCs w:val="24"/>
        </w:rPr>
        <w:t xml:space="preserve">that </w:t>
      </w:r>
      <w:r w:rsidRPr="007D5254">
        <w:rPr>
          <w:rFonts w:ascii="Segoe UI" w:hAnsi="Segoe UI" w:cs="Segoe UI"/>
          <w:sz w:val="24"/>
          <w:szCs w:val="24"/>
        </w:rPr>
        <w:t xml:space="preserve">those charged with decision-making </w:t>
      </w:r>
      <w:r w:rsidR="007749F3" w:rsidRPr="007D5254">
        <w:rPr>
          <w:rFonts w:ascii="Segoe UI" w:hAnsi="Segoe UI" w:cs="Segoe UI"/>
          <w:sz w:val="24"/>
          <w:szCs w:val="24"/>
        </w:rPr>
        <w:t xml:space="preserve">are required to follow. Instead there should be a move to </w:t>
      </w:r>
      <w:r w:rsidRPr="007D5254">
        <w:rPr>
          <w:rFonts w:ascii="Segoe UI" w:hAnsi="Segoe UI" w:cs="Segoe UI"/>
          <w:sz w:val="24"/>
          <w:szCs w:val="24"/>
        </w:rPr>
        <w:t>the generative governance approach</w:t>
      </w:r>
      <w:r w:rsidR="007749F3" w:rsidRPr="007D5254">
        <w:rPr>
          <w:rFonts w:ascii="Segoe UI" w:hAnsi="Segoe UI" w:cs="Segoe UI"/>
          <w:sz w:val="24"/>
          <w:szCs w:val="24"/>
        </w:rPr>
        <w:t xml:space="preserve"> </w:t>
      </w:r>
      <w:r w:rsidR="004D2776">
        <w:rPr>
          <w:rFonts w:ascii="Segoe UI" w:hAnsi="Segoe UI" w:cs="Segoe UI"/>
          <w:sz w:val="24"/>
          <w:szCs w:val="24"/>
        </w:rPr>
        <w:t xml:space="preserve">which requires </w:t>
      </w:r>
      <w:r w:rsidR="00F529A0">
        <w:rPr>
          <w:rFonts w:ascii="Segoe UI" w:hAnsi="Segoe UI" w:cs="Segoe UI"/>
          <w:sz w:val="24"/>
          <w:szCs w:val="24"/>
        </w:rPr>
        <w:t xml:space="preserve">real </w:t>
      </w:r>
      <w:r w:rsidRPr="007D5254">
        <w:rPr>
          <w:rFonts w:ascii="Segoe UI" w:hAnsi="Segoe UI" w:cs="Segoe UI"/>
          <w:sz w:val="24"/>
          <w:szCs w:val="24"/>
        </w:rPr>
        <w:t>outreach to affected constituencies and communities of need.</w:t>
      </w:r>
    </w:p>
    <w:p w:rsidR="00767D2E" w:rsidRDefault="00767D2E" w:rsidP="00767D2E">
      <w:pPr>
        <w:spacing w:line="360" w:lineRule="auto"/>
        <w:rPr>
          <w:rFonts w:ascii="Segoe UI" w:hAnsi="Segoe UI" w:cs="Segoe UI"/>
          <w:sz w:val="24"/>
          <w:szCs w:val="24"/>
        </w:rPr>
      </w:pPr>
    </w:p>
    <w:p w:rsidR="001471E2" w:rsidRPr="00767D2E" w:rsidRDefault="00287FB1" w:rsidP="00767D2E">
      <w:pPr>
        <w:pStyle w:val="ListParagraph"/>
        <w:numPr>
          <w:ilvl w:val="0"/>
          <w:numId w:val="34"/>
        </w:numPr>
        <w:spacing w:line="360" w:lineRule="auto"/>
        <w:ind w:left="360"/>
        <w:rPr>
          <w:rFonts w:ascii="Segoe UI" w:hAnsi="Segoe UI" w:cs="Segoe UI"/>
          <w:sz w:val="24"/>
          <w:szCs w:val="24"/>
        </w:rPr>
      </w:pPr>
      <w:r w:rsidRPr="00767D2E">
        <w:rPr>
          <w:rFonts w:ascii="Segoe UI" w:hAnsi="Segoe UI" w:cs="Segoe UI"/>
          <w:sz w:val="24"/>
          <w:szCs w:val="24"/>
        </w:rPr>
        <w:t xml:space="preserve">The consultation document </w:t>
      </w:r>
      <w:r w:rsidR="001471E2" w:rsidRPr="00767D2E">
        <w:rPr>
          <w:rFonts w:ascii="Segoe UI" w:hAnsi="Segoe UI" w:cs="Segoe UI"/>
          <w:sz w:val="24"/>
          <w:szCs w:val="24"/>
        </w:rPr>
        <w:t xml:space="preserve">has no protocol for change, including redeployment, personal protection, </w:t>
      </w:r>
      <w:r w:rsidR="00A326BF" w:rsidRPr="00767D2E">
        <w:rPr>
          <w:rFonts w:ascii="Segoe UI" w:hAnsi="Segoe UI" w:cs="Segoe UI"/>
          <w:sz w:val="24"/>
          <w:szCs w:val="24"/>
        </w:rPr>
        <w:t xml:space="preserve">and </w:t>
      </w:r>
      <w:r w:rsidR="001471E2" w:rsidRPr="00767D2E">
        <w:rPr>
          <w:rFonts w:ascii="Segoe UI" w:hAnsi="Segoe UI" w:cs="Segoe UI"/>
          <w:sz w:val="24"/>
          <w:szCs w:val="24"/>
        </w:rPr>
        <w:t>no compulsory redundancy</w:t>
      </w:r>
      <w:r w:rsidR="00574B61" w:rsidRPr="00767D2E">
        <w:rPr>
          <w:rFonts w:ascii="Segoe UI" w:hAnsi="Segoe UI" w:cs="Segoe UI"/>
          <w:sz w:val="24"/>
          <w:szCs w:val="24"/>
        </w:rPr>
        <w:t>.</w:t>
      </w:r>
      <w:r w:rsidR="00A326BF" w:rsidRPr="00767D2E">
        <w:rPr>
          <w:rFonts w:ascii="Segoe UI" w:hAnsi="Segoe UI" w:cs="Segoe UI"/>
          <w:sz w:val="24"/>
          <w:szCs w:val="24"/>
        </w:rPr>
        <w:t xml:space="preserve"> Such a protocol can only be achieved in consultation and negotiation w</w:t>
      </w:r>
      <w:r w:rsidR="00F529A0">
        <w:rPr>
          <w:rFonts w:ascii="Segoe UI" w:hAnsi="Segoe UI" w:cs="Segoe UI"/>
          <w:sz w:val="24"/>
          <w:szCs w:val="24"/>
        </w:rPr>
        <w:t>ith the recognised trade unions.</w:t>
      </w:r>
    </w:p>
    <w:p w:rsidR="00767D2E" w:rsidRDefault="00767D2E" w:rsidP="00767D2E">
      <w:pPr>
        <w:spacing w:line="360" w:lineRule="auto"/>
        <w:rPr>
          <w:rFonts w:ascii="Segoe UI" w:hAnsi="Segoe UI" w:cs="Segoe UI"/>
          <w:sz w:val="24"/>
          <w:szCs w:val="24"/>
        </w:rPr>
      </w:pPr>
    </w:p>
    <w:p w:rsidR="008C1223" w:rsidRPr="00767D2E" w:rsidRDefault="00E93BE7" w:rsidP="00767D2E">
      <w:pPr>
        <w:pStyle w:val="ListParagraph"/>
        <w:numPr>
          <w:ilvl w:val="0"/>
          <w:numId w:val="34"/>
        </w:numPr>
        <w:spacing w:line="360" w:lineRule="auto"/>
        <w:ind w:left="360"/>
        <w:rPr>
          <w:rFonts w:ascii="Segoe UI" w:hAnsi="Segoe UI" w:cs="Segoe UI"/>
          <w:sz w:val="24"/>
          <w:szCs w:val="24"/>
        </w:rPr>
      </w:pPr>
      <w:r w:rsidRPr="00767D2E">
        <w:rPr>
          <w:rFonts w:ascii="Segoe UI" w:hAnsi="Segoe UI" w:cs="Segoe UI"/>
          <w:sz w:val="24"/>
          <w:szCs w:val="24"/>
        </w:rPr>
        <w:lastRenderedPageBreak/>
        <w:t>T</w:t>
      </w:r>
      <w:r w:rsidR="00574B61" w:rsidRPr="00767D2E">
        <w:rPr>
          <w:rFonts w:ascii="Segoe UI" w:hAnsi="Segoe UI" w:cs="Segoe UI"/>
          <w:sz w:val="24"/>
          <w:szCs w:val="24"/>
        </w:rPr>
        <w:t>he consultation</w:t>
      </w:r>
      <w:r w:rsidR="001471E2" w:rsidRPr="00767D2E">
        <w:rPr>
          <w:rFonts w:ascii="Segoe UI" w:hAnsi="Segoe UI" w:cs="Segoe UI"/>
          <w:sz w:val="24"/>
          <w:szCs w:val="24"/>
        </w:rPr>
        <w:t xml:space="preserve"> </w:t>
      </w:r>
      <w:r w:rsidR="00A326BF" w:rsidRPr="00767D2E">
        <w:rPr>
          <w:rFonts w:ascii="Segoe UI" w:hAnsi="Segoe UI" w:cs="Segoe UI"/>
          <w:sz w:val="24"/>
          <w:szCs w:val="24"/>
        </w:rPr>
        <w:t>period is</w:t>
      </w:r>
      <w:r w:rsidR="001471E2" w:rsidRPr="00767D2E">
        <w:rPr>
          <w:rFonts w:ascii="Segoe UI" w:hAnsi="Segoe UI" w:cs="Segoe UI"/>
          <w:sz w:val="24"/>
          <w:szCs w:val="24"/>
        </w:rPr>
        <w:t xml:space="preserve"> for 8 weeks</w:t>
      </w:r>
      <w:r w:rsidR="00A326BF" w:rsidRPr="00767D2E">
        <w:rPr>
          <w:rFonts w:ascii="Segoe UI" w:hAnsi="Segoe UI" w:cs="Segoe UI"/>
          <w:sz w:val="24"/>
          <w:szCs w:val="24"/>
        </w:rPr>
        <w:t xml:space="preserve"> only despite the fact that </w:t>
      </w:r>
      <w:r w:rsidR="008C1223" w:rsidRPr="00767D2E">
        <w:rPr>
          <w:rFonts w:ascii="Segoe UI" w:hAnsi="Segoe UI" w:cs="Segoe UI"/>
          <w:sz w:val="24"/>
          <w:szCs w:val="24"/>
        </w:rPr>
        <w:t>the D</w:t>
      </w:r>
      <w:r w:rsidR="00F529A0">
        <w:rPr>
          <w:rFonts w:ascii="Segoe UI" w:hAnsi="Segoe UI" w:cs="Segoe UI"/>
          <w:sz w:val="24"/>
          <w:szCs w:val="24"/>
        </w:rPr>
        <w:t>epartment’s own Equality Scheme</w:t>
      </w:r>
      <w:r w:rsidR="008C1223" w:rsidRPr="00767D2E">
        <w:rPr>
          <w:rFonts w:ascii="Segoe UI" w:hAnsi="Segoe UI" w:cs="Segoe UI"/>
          <w:sz w:val="24"/>
          <w:szCs w:val="24"/>
        </w:rPr>
        <w:t xml:space="preserve"> and </w:t>
      </w:r>
      <w:r w:rsidR="00A326BF" w:rsidRPr="00767D2E">
        <w:rPr>
          <w:rFonts w:ascii="Segoe UI" w:hAnsi="Segoe UI" w:cs="Segoe UI"/>
          <w:sz w:val="24"/>
          <w:szCs w:val="24"/>
        </w:rPr>
        <w:t xml:space="preserve">Equality Commission NI </w:t>
      </w:r>
      <w:r w:rsidR="001471E2" w:rsidRPr="00767D2E">
        <w:rPr>
          <w:rFonts w:ascii="Segoe UI" w:hAnsi="Segoe UI" w:cs="Segoe UI"/>
          <w:sz w:val="24"/>
          <w:szCs w:val="24"/>
        </w:rPr>
        <w:t xml:space="preserve">guidance </w:t>
      </w:r>
      <w:r w:rsidR="008C1223" w:rsidRPr="00767D2E">
        <w:rPr>
          <w:rFonts w:ascii="Segoe UI" w:hAnsi="Segoe UI" w:cs="Segoe UI"/>
          <w:sz w:val="24"/>
          <w:szCs w:val="24"/>
        </w:rPr>
        <w:t>recommends</w:t>
      </w:r>
      <w:r w:rsidR="001471E2" w:rsidRPr="00767D2E">
        <w:rPr>
          <w:rFonts w:ascii="Segoe UI" w:hAnsi="Segoe UI" w:cs="Segoe UI"/>
          <w:sz w:val="24"/>
          <w:szCs w:val="24"/>
        </w:rPr>
        <w:t xml:space="preserve"> 12 weeks</w:t>
      </w:r>
      <w:r w:rsidR="008C1223" w:rsidRPr="00767D2E">
        <w:rPr>
          <w:rFonts w:ascii="Segoe UI" w:hAnsi="Segoe UI" w:cs="Segoe UI"/>
          <w:sz w:val="24"/>
          <w:szCs w:val="24"/>
        </w:rPr>
        <w:t>. DHSSPS have not claimed any exceptional circumstances to justify any reduction in this case.</w:t>
      </w:r>
    </w:p>
    <w:p w:rsidR="00767D2E" w:rsidRDefault="00767D2E" w:rsidP="00767D2E">
      <w:pPr>
        <w:spacing w:line="360" w:lineRule="auto"/>
        <w:rPr>
          <w:rFonts w:ascii="Segoe UI" w:hAnsi="Segoe UI" w:cs="Segoe UI"/>
          <w:sz w:val="24"/>
          <w:szCs w:val="24"/>
        </w:rPr>
      </w:pPr>
    </w:p>
    <w:p w:rsidR="00E72605" w:rsidRPr="00767D2E" w:rsidRDefault="008C1223" w:rsidP="00767D2E">
      <w:pPr>
        <w:pStyle w:val="ListParagraph"/>
        <w:numPr>
          <w:ilvl w:val="0"/>
          <w:numId w:val="34"/>
        </w:numPr>
        <w:spacing w:line="360" w:lineRule="auto"/>
        <w:ind w:left="360"/>
        <w:rPr>
          <w:rFonts w:ascii="Segoe UI" w:hAnsi="Segoe UI" w:cs="Segoe UI"/>
          <w:sz w:val="24"/>
          <w:szCs w:val="24"/>
        </w:rPr>
      </w:pPr>
      <w:r w:rsidRPr="00767D2E">
        <w:rPr>
          <w:rFonts w:ascii="Segoe UI" w:hAnsi="Segoe UI" w:cs="Segoe UI"/>
          <w:sz w:val="24"/>
          <w:szCs w:val="24"/>
        </w:rPr>
        <w:t>T</w:t>
      </w:r>
      <w:r w:rsidR="00E93BE7" w:rsidRPr="00767D2E">
        <w:rPr>
          <w:rFonts w:ascii="Segoe UI" w:hAnsi="Segoe UI" w:cs="Segoe UI"/>
          <w:sz w:val="24"/>
          <w:szCs w:val="24"/>
        </w:rPr>
        <w:t>here is nothing in the process to properly resource and enable input from some of the most disadvantaged groups in society who will be most affected by change.</w:t>
      </w:r>
    </w:p>
    <w:p w:rsidR="00767D2E" w:rsidRDefault="00767D2E" w:rsidP="00767D2E">
      <w:pPr>
        <w:spacing w:line="360" w:lineRule="auto"/>
        <w:rPr>
          <w:rFonts w:ascii="Segoe UI" w:hAnsi="Segoe UI" w:cs="Segoe UI"/>
          <w:sz w:val="24"/>
          <w:szCs w:val="24"/>
        </w:rPr>
      </w:pPr>
    </w:p>
    <w:p w:rsidR="0096008F" w:rsidRPr="00767D2E" w:rsidRDefault="00E93BE7" w:rsidP="00767D2E">
      <w:pPr>
        <w:pStyle w:val="ListParagraph"/>
        <w:numPr>
          <w:ilvl w:val="0"/>
          <w:numId w:val="34"/>
        </w:numPr>
        <w:spacing w:line="360" w:lineRule="auto"/>
        <w:ind w:left="360"/>
        <w:rPr>
          <w:rFonts w:ascii="Segoe UI" w:hAnsi="Segoe UI" w:cs="Segoe UI"/>
          <w:sz w:val="24"/>
          <w:szCs w:val="24"/>
        </w:rPr>
      </w:pPr>
      <w:r w:rsidRPr="00767D2E">
        <w:rPr>
          <w:rFonts w:ascii="Segoe UI" w:hAnsi="Segoe UI" w:cs="Segoe UI"/>
          <w:sz w:val="24"/>
          <w:szCs w:val="24"/>
        </w:rPr>
        <w:t>The screening document is a disgrace. It fails to draw on any of the data or submissions previously made on core matters such as equality of opportunity, impact on staff, and impact on health inequalities. There is a wealth of evidence and an extensive data base given the number of reviews conducted into most aspects of our health and social care system over the past decade alone. The blatant failure of this system to take c</w:t>
      </w:r>
      <w:r w:rsidR="008C1223" w:rsidRPr="00767D2E">
        <w:rPr>
          <w:rFonts w:ascii="Segoe UI" w:hAnsi="Segoe UI" w:cs="Segoe UI"/>
          <w:sz w:val="24"/>
          <w:szCs w:val="24"/>
        </w:rPr>
        <w:t>ognisa</w:t>
      </w:r>
      <w:r w:rsidRPr="00767D2E">
        <w:rPr>
          <w:rFonts w:ascii="Segoe UI" w:hAnsi="Segoe UI" w:cs="Segoe UI"/>
          <w:sz w:val="24"/>
          <w:szCs w:val="24"/>
        </w:rPr>
        <w:t xml:space="preserve">nce of that data-base reduces the health services obligations on equality and human rights to a derisory tick-box exercise. </w:t>
      </w:r>
    </w:p>
    <w:p w:rsidR="00767D2E" w:rsidRDefault="00767D2E" w:rsidP="00767D2E">
      <w:pPr>
        <w:spacing w:line="360" w:lineRule="auto"/>
        <w:rPr>
          <w:rFonts w:ascii="Segoe UI" w:hAnsi="Segoe UI" w:cs="Segoe UI"/>
          <w:sz w:val="24"/>
          <w:szCs w:val="24"/>
        </w:rPr>
      </w:pPr>
    </w:p>
    <w:p w:rsidR="0096008F" w:rsidRPr="00767D2E" w:rsidRDefault="00E93BE7" w:rsidP="00767D2E">
      <w:pPr>
        <w:pStyle w:val="ListParagraph"/>
        <w:numPr>
          <w:ilvl w:val="0"/>
          <w:numId w:val="34"/>
        </w:numPr>
        <w:spacing w:line="360" w:lineRule="auto"/>
        <w:ind w:left="360"/>
        <w:rPr>
          <w:rFonts w:ascii="Segoe UI" w:hAnsi="Segoe UI" w:cs="Segoe UI"/>
          <w:sz w:val="24"/>
          <w:szCs w:val="24"/>
        </w:rPr>
      </w:pPr>
      <w:r w:rsidRPr="00767D2E">
        <w:rPr>
          <w:rFonts w:ascii="Segoe UI" w:hAnsi="Segoe UI" w:cs="Segoe UI"/>
          <w:sz w:val="24"/>
          <w:szCs w:val="24"/>
        </w:rPr>
        <w:t xml:space="preserve">The </w:t>
      </w:r>
      <w:r w:rsidR="00E72605" w:rsidRPr="00767D2E">
        <w:rPr>
          <w:rFonts w:ascii="Segoe UI" w:hAnsi="Segoe UI" w:cs="Segoe UI"/>
          <w:sz w:val="24"/>
          <w:szCs w:val="24"/>
        </w:rPr>
        <w:t>DHSSPS</w:t>
      </w:r>
      <w:r w:rsidR="0096008F" w:rsidRPr="00767D2E">
        <w:rPr>
          <w:rFonts w:ascii="Segoe UI" w:hAnsi="Segoe UI" w:cs="Segoe UI"/>
          <w:sz w:val="24"/>
          <w:szCs w:val="24"/>
        </w:rPr>
        <w:t xml:space="preserve"> cannot ignore the</w:t>
      </w:r>
      <w:r w:rsidRPr="00767D2E">
        <w:rPr>
          <w:rFonts w:ascii="Segoe UI" w:hAnsi="Segoe UI" w:cs="Segoe UI"/>
          <w:sz w:val="24"/>
          <w:szCs w:val="24"/>
        </w:rPr>
        <w:t xml:space="preserve"> of </w:t>
      </w:r>
      <w:r w:rsidR="00E72605" w:rsidRPr="00767D2E">
        <w:rPr>
          <w:rFonts w:ascii="Segoe UI" w:hAnsi="Segoe UI" w:cs="Segoe UI"/>
          <w:sz w:val="24"/>
          <w:szCs w:val="24"/>
        </w:rPr>
        <w:t xml:space="preserve">the Equality Commission’s </w:t>
      </w:r>
      <w:r w:rsidR="00E72605" w:rsidRPr="00767D2E">
        <w:rPr>
          <w:rFonts w:ascii="Segoe UI" w:hAnsi="Segoe UI" w:cs="Segoe UI"/>
          <w:bCs/>
          <w:sz w:val="24"/>
          <w:szCs w:val="24"/>
          <w:lang w:eastAsia="en-US"/>
        </w:rPr>
        <w:t>Investigation Report into the Department for Social Development’s Housing Policy Proposals November 2015)</w:t>
      </w:r>
      <w:r w:rsidR="0096008F" w:rsidRPr="00767D2E">
        <w:rPr>
          <w:rFonts w:ascii="Segoe UI" w:hAnsi="Segoe UI" w:cs="Segoe UI"/>
          <w:bCs/>
          <w:sz w:val="24"/>
          <w:szCs w:val="24"/>
          <w:lang w:eastAsia="en-US"/>
        </w:rPr>
        <w:t xml:space="preserve"> </w:t>
      </w:r>
      <w:r w:rsidR="00F529A0">
        <w:rPr>
          <w:rFonts w:ascii="Segoe UI" w:hAnsi="Segoe UI" w:cs="Segoe UI"/>
          <w:bCs/>
          <w:sz w:val="24"/>
          <w:szCs w:val="24"/>
          <w:lang w:eastAsia="en-US"/>
        </w:rPr>
        <w:t xml:space="preserve">which </w:t>
      </w:r>
      <w:r w:rsidR="0096008F" w:rsidRPr="00767D2E">
        <w:rPr>
          <w:rFonts w:ascii="Segoe UI" w:hAnsi="Segoe UI" w:cs="Segoe UI"/>
          <w:bCs/>
          <w:sz w:val="24"/>
          <w:szCs w:val="24"/>
          <w:lang w:eastAsia="en-US"/>
        </w:rPr>
        <w:t>reconfirms:</w:t>
      </w:r>
    </w:p>
    <w:p w:rsidR="0096008F" w:rsidRPr="007D5254" w:rsidRDefault="0096008F" w:rsidP="00F529A0">
      <w:pPr>
        <w:pStyle w:val="ListParagraph"/>
        <w:numPr>
          <w:ilvl w:val="1"/>
          <w:numId w:val="34"/>
        </w:numPr>
        <w:spacing w:line="360" w:lineRule="auto"/>
        <w:rPr>
          <w:rFonts w:ascii="Segoe UI" w:hAnsi="Segoe UI" w:cs="Segoe UI"/>
          <w:sz w:val="24"/>
          <w:szCs w:val="24"/>
        </w:rPr>
      </w:pPr>
      <w:r w:rsidRPr="007D5254">
        <w:rPr>
          <w:rFonts w:ascii="Segoe UI" w:hAnsi="Segoe UI" w:cs="Segoe UI"/>
          <w:bCs/>
          <w:sz w:val="24"/>
          <w:szCs w:val="24"/>
          <w:lang w:eastAsia="en-US"/>
        </w:rPr>
        <w:t xml:space="preserve">that </w:t>
      </w:r>
      <w:r w:rsidRPr="007D5254">
        <w:rPr>
          <w:rFonts w:ascii="Segoe UI" w:hAnsi="Segoe UI" w:cs="Segoe UI"/>
          <w:sz w:val="24"/>
          <w:szCs w:val="24"/>
        </w:rPr>
        <w:t xml:space="preserve">high level policies should be properly screened to </w:t>
      </w:r>
      <w:r w:rsidR="00E72605" w:rsidRPr="007D5254">
        <w:rPr>
          <w:rFonts w:ascii="Segoe UI" w:hAnsi="Segoe UI" w:cs="Segoe UI"/>
          <w:sz w:val="24"/>
          <w:szCs w:val="24"/>
          <w:lang w:eastAsia="en-US"/>
        </w:rPr>
        <w:t>identify policies likely</w:t>
      </w:r>
      <w:r w:rsidRPr="007D5254">
        <w:rPr>
          <w:rFonts w:ascii="Segoe UI" w:hAnsi="Segoe UI" w:cs="Segoe UI"/>
          <w:sz w:val="24"/>
          <w:szCs w:val="24"/>
          <w:lang w:eastAsia="en-US"/>
        </w:rPr>
        <w:t xml:space="preserve"> </w:t>
      </w:r>
      <w:r w:rsidR="00E72605" w:rsidRPr="007D5254">
        <w:rPr>
          <w:rFonts w:ascii="Segoe UI" w:hAnsi="Segoe UI" w:cs="Segoe UI"/>
          <w:sz w:val="24"/>
          <w:szCs w:val="24"/>
          <w:lang w:eastAsia="en-US"/>
        </w:rPr>
        <w:t>to have an impact on equality of opportunity at the earliest</w:t>
      </w:r>
      <w:r w:rsidRPr="007D5254">
        <w:rPr>
          <w:rFonts w:ascii="Segoe UI" w:hAnsi="Segoe UI" w:cs="Segoe UI"/>
          <w:sz w:val="24"/>
          <w:szCs w:val="24"/>
          <w:lang w:eastAsia="en-US"/>
        </w:rPr>
        <w:t xml:space="preserve"> </w:t>
      </w:r>
      <w:r w:rsidR="00E72605" w:rsidRPr="007D5254">
        <w:rPr>
          <w:rFonts w:ascii="Segoe UI" w:hAnsi="Segoe UI" w:cs="Segoe UI"/>
          <w:sz w:val="24"/>
          <w:szCs w:val="24"/>
          <w:lang w:eastAsia="en-US"/>
        </w:rPr>
        <w:t>possible stage</w:t>
      </w:r>
      <w:r w:rsidRPr="007D5254">
        <w:rPr>
          <w:rStyle w:val="FootnoteReference"/>
          <w:rFonts w:ascii="Segoe UI" w:hAnsi="Segoe UI" w:cs="Segoe UI"/>
          <w:sz w:val="24"/>
          <w:szCs w:val="24"/>
          <w:lang w:eastAsia="en-US"/>
        </w:rPr>
        <w:footnoteReference w:id="2"/>
      </w:r>
      <w:r w:rsidRPr="007D5254">
        <w:rPr>
          <w:rFonts w:ascii="Segoe UI" w:hAnsi="Segoe UI" w:cs="Segoe UI"/>
          <w:sz w:val="24"/>
          <w:szCs w:val="24"/>
          <w:lang w:eastAsia="en-US"/>
        </w:rPr>
        <w:t xml:space="preserve">; </w:t>
      </w:r>
    </w:p>
    <w:p w:rsidR="00E72605" w:rsidRPr="007D5254" w:rsidRDefault="00E72605" w:rsidP="00F529A0">
      <w:pPr>
        <w:pStyle w:val="ListParagraph"/>
        <w:numPr>
          <w:ilvl w:val="1"/>
          <w:numId w:val="34"/>
        </w:numPr>
        <w:spacing w:line="360" w:lineRule="auto"/>
        <w:rPr>
          <w:rFonts w:ascii="Segoe UI" w:hAnsi="Segoe UI" w:cs="Segoe UI"/>
          <w:sz w:val="24"/>
          <w:szCs w:val="24"/>
        </w:rPr>
      </w:pPr>
      <w:r w:rsidRPr="007D5254">
        <w:rPr>
          <w:rFonts w:ascii="Segoe UI" w:hAnsi="Segoe UI" w:cs="Segoe UI"/>
          <w:sz w:val="24"/>
          <w:szCs w:val="24"/>
          <w:lang w:eastAsia="en-US"/>
        </w:rPr>
        <w:t xml:space="preserve"> </w:t>
      </w:r>
      <w:r w:rsidR="0096008F" w:rsidRPr="007D5254">
        <w:rPr>
          <w:rFonts w:ascii="Segoe UI" w:hAnsi="Segoe UI" w:cs="Segoe UI"/>
          <w:sz w:val="24"/>
          <w:szCs w:val="24"/>
          <w:lang w:eastAsia="en-US"/>
        </w:rPr>
        <w:t xml:space="preserve">that the screening decisions, that is, whether or not to conduct equality impact assessments, </w:t>
      </w:r>
      <w:r w:rsidR="00F529A0">
        <w:rPr>
          <w:rFonts w:ascii="Segoe UI" w:hAnsi="Segoe UI" w:cs="Segoe UI"/>
          <w:sz w:val="24"/>
          <w:szCs w:val="24"/>
          <w:lang w:eastAsia="en-US"/>
        </w:rPr>
        <w:t>must be</w:t>
      </w:r>
      <w:r w:rsidR="0096008F" w:rsidRPr="007D5254">
        <w:rPr>
          <w:rFonts w:ascii="Segoe UI" w:hAnsi="Segoe UI" w:cs="Segoe UI"/>
          <w:sz w:val="24"/>
          <w:szCs w:val="24"/>
          <w:lang w:eastAsia="en-US"/>
        </w:rPr>
        <w:t xml:space="preserve"> </w:t>
      </w:r>
      <w:r w:rsidR="00F529A0">
        <w:rPr>
          <w:rFonts w:ascii="Segoe UI" w:hAnsi="Segoe UI" w:cs="Segoe UI"/>
          <w:sz w:val="24"/>
          <w:szCs w:val="24"/>
          <w:lang w:eastAsia="en-US"/>
        </w:rPr>
        <w:t>“</w:t>
      </w:r>
      <w:r w:rsidR="0096008F" w:rsidRPr="007D5254">
        <w:rPr>
          <w:rFonts w:ascii="Segoe UI" w:hAnsi="Segoe UI" w:cs="Segoe UI"/>
          <w:sz w:val="24"/>
          <w:szCs w:val="24"/>
          <w:lang w:eastAsia="en-US"/>
        </w:rPr>
        <w:t>robust; provide an opportunity to improve decision making; support ‘evidence based’ policy making; and provide tangible evidence as to how the Department has given due regard to the promotion of equality of opportunity ... in the initial stage of policy development</w:t>
      </w:r>
      <w:r w:rsidR="00F529A0">
        <w:rPr>
          <w:rFonts w:ascii="Segoe UI" w:hAnsi="Segoe UI" w:cs="Segoe UI"/>
          <w:sz w:val="24"/>
          <w:szCs w:val="24"/>
          <w:lang w:eastAsia="en-US"/>
        </w:rPr>
        <w:t>”</w:t>
      </w:r>
      <w:r w:rsidR="0096008F" w:rsidRPr="007D5254">
        <w:rPr>
          <w:rFonts w:ascii="Segoe UI" w:hAnsi="Segoe UI" w:cs="Segoe UI"/>
          <w:sz w:val="24"/>
          <w:szCs w:val="24"/>
          <w:lang w:eastAsia="en-US"/>
        </w:rPr>
        <w:t>.</w:t>
      </w:r>
      <w:r w:rsidR="0096008F" w:rsidRPr="007D5254">
        <w:rPr>
          <w:rStyle w:val="FootnoteReference"/>
          <w:rFonts w:ascii="Segoe UI" w:hAnsi="Segoe UI" w:cs="Segoe UI"/>
          <w:sz w:val="24"/>
          <w:szCs w:val="24"/>
          <w:lang w:eastAsia="en-US"/>
        </w:rPr>
        <w:footnoteReference w:id="3"/>
      </w:r>
    </w:p>
    <w:p w:rsidR="00767D2E" w:rsidRDefault="00767D2E" w:rsidP="00767D2E">
      <w:pPr>
        <w:spacing w:line="360" w:lineRule="auto"/>
        <w:rPr>
          <w:rFonts w:ascii="Segoe UI" w:hAnsi="Segoe UI" w:cs="Segoe UI"/>
          <w:sz w:val="24"/>
          <w:szCs w:val="24"/>
        </w:rPr>
      </w:pPr>
    </w:p>
    <w:p w:rsidR="00F529A0" w:rsidRDefault="00F529A0" w:rsidP="00767D2E">
      <w:pPr>
        <w:spacing w:line="360" w:lineRule="auto"/>
        <w:rPr>
          <w:rFonts w:ascii="Segoe UI" w:hAnsi="Segoe UI" w:cs="Segoe UI"/>
          <w:sz w:val="24"/>
          <w:szCs w:val="24"/>
        </w:rPr>
      </w:pPr>
    </w:p>
    <w:p w:rsidR="008C1223" w:rsidRPr="00767D2E" w:rsidRDefault="00186502" w:rsidP="00767D2E">
      <w:pPr>
        <w:pStyle w:val="ListParagraph"/>
        <w:numPr>
          <w:ilvl w:val="0"/>
          <w:numId w:val="34"/>
        </w:numPr>
        <w:spacing w:line="360" w:lineRule="auto"/>
        <w:ind w:left="360"/>
        <w:rPr>
          <w:rFonts w:ascii="Segoe UI" w:hAnsi="Segoe UI" w:cs="Segoe UI"/>
          <w:sz w:val="24"/>
          <w:szCs w:val="24"/>
        </w:rPr>
      </w:pPr>
      <w:r w:rsidRPr="00767D2E">
        <w:rPr>
          <w:rFonts w:ascii="Segoe UI" w:hAnsi="Segoe UI" w:cs="Segoe UI"/>
          <w:sz w:val="24"/>
          <w:szCs w:val="24"/>
        </w:rPr>
        <w:lastRenderedPageBreak/>
        <w:t>There is</w:t>
      </w:r>
      <w:r w:rsidR="008C1223" w:rsidRPr="00767D2E">
        <w:rPr>
          <w:rFonts w:ascii="Segoe UI" w:hAnsi="Segoe UI" w:cs="Segoe UI"/>
          <w:sz w:val="24"/>
          <w:szCs w:val="24"/>
        </w:rPr>
        <w:t xml:space="preserve"> little </w:t>
      </w:r>
      <w:r w:rsidRPr="00767D2E">
        <w:rPr>
          <w:rFonts w:ascii="Segoe UI" w:hAnsi="Segoe UI" w:cs="Segoe UI"/>
          <w:sz w:val="24"/>
          <w:szCs w:val="24"/>
        </w:rPr>
        <w:t xml:space="preserve">detail </w:t>
      </w:r>
      <w:r w:rsidR="008C1223" w:rsidRPr="00767D2E">
        <w:rPr>
          <w:rFonts w:ascii="Segoe UI" w:hAnsi="Segoe UI" w:cs="Segoe UI"/>
          <w:sz w:val="24"/>
          <w:szCs w:val="24"/>
        </w:rPr>
        <w:t>about how financial flows will work in the new arrangement</w:t>
      </w:r>
      <w:r w:rsidR="00F529A0">
        <w:rPr>
          <w:rFonts w:ascii="Segoe UI" w:hAnsi="Segoe UI" w:cs="Segoe UI"/>
          <w:sz w:val="24"/>
          <w:szCs w:val="24"/>
        </w:rPr>
        <w:t>s;</w:t>
      </w:r>
      <w:r w:rsidR="008C1223" w:rsidRPr="00767D2E">
        <w:rPr>
          <w:rFonts w:ascii="Segoe UI" w:hAnsi="Segoe UI" w:cs="Segoe UI"/>
          <w:sz w:val="24"/>
          <w:szCs w:val="24"/>
        </w:rPr>
        <w:t xml:space="preserve"> how the savings on abolition</w:t>
      </w:r>
      <w:r w:rsidR="00F529A0">
        <w:rPr>
          <w:rFonts w:ascii="Segoe UI" w:hAnsi="Segoe UI" w:cs="Segoe UI"/>
          <w:sz w:val="24"/>
          <w:szCs w:val="24"/>
        </w:rPr>
        <w:t xml:space="preserve"> of commissioning will be spent;</w:t>
      </w:r>
      <w:r w:rsidR="008C1223" w:rsidRPr="00767D2E">
        <w:rPr>
          <w:rFonts w:ascii="Segoe UI" w:hAnsi="Segoe UI" w:cs="Segoe UI"/>
          <w:sz w:val="24"/>
          <w:szCs w:val="24"/>
        </w:rPr>
        <w:t xml:space="preserve"> and whether or not funds will be better targeted towards health inequalities  (linked to deprivation and mental health particularly).</w:t>
      </w:r>
      <w:r w:rsidR="00F529A0">
        <w:rPr>
          <w:rFonts w:ascii="Segoe UI" w:hAnsi="Segoe UI" w:cs="Segoe UI"/>
          <w:sz w:val="24"/>
          <w:szCs w:val="24"/>
        </w:rPr>
        <w:t xml:space="preserve">  P</w:t>
      </w:r>
      <w:r w:rsidRPr="00767D2E">
        <w:rPr>
          <w:rFonts w:ascii="Segoe UI" w:hAnsi="Segoe UI" w:cs="Segoe UI"/>
          <w:sz w:val="24"/>
          <w:szCs w:val="24"/>
        </w:rPr>
        <w:t xml:space="preserve">roper </w:t>
      </w:r>
      <w:r w:rsidR="008C1223" w:rsidRPr="00767D2E">
        <w:rPr>
          <w:rFonts w:ascii="Segoe UI" w:hAnsi="Segoe UI" w:cs="Segoe UI"/>
          <w:sz w:val="24"/>
          <w:szCs w:val="24"/>
        </w:rPr>
        <w:t xml:space="preserve">screening and a commitment to full EQIA </w:t>
      </w:r>
      <w:r w:rsidR="00F529A0">
        <w:rPr>
          <w:rFonts w:ascii="Segoe UI" w:hAnsi="Segoe UI" w:cs="Segoe UI"/>
          <w:sz w:val="24"/>
          <w:szCs w:val="24"/>
        </w:rPr>
        <w:t xml:space="preserve">are crucial </w:t>
      </w:r>
      <w:r w:rsidR="008C1223" w:rsidRPr="00767D2E">
        <w:rPr>
          <w:rFonts w:ascii="Segoe UI" w:hAnsi="Segoe UI" w:cs="Segoe UI"/>
          <w:sz w:val="24"/>
          <w:szCs w:val="24"/>
        </w:rPr>
        <w:t>prior to any final decisions.</w:t>
      </w:r>
    </w:p>
    <w:p w:rsidR="007D6C61" w:rsidRPr="007D5254" w:rsidRDefault="007D6C61" w:rsidP="007D5254">
      <w:pPr>
        <w:spacing w:line="360" w:lineRule="auto"/>
        <w:rPr>
          <w:rFonts w:ascii="Segoe UI" w:hAnsi="Segoe UI" w:cs="Segoe UI"/>
          <w:sz w:val="24"/>
          <w:szCs w:val="24"/>
        </w:rPr>
      </w:pPr>
    </w:p>
    <w:p w:rsidR="00036465" w:rsidRPr="007D5254" w:rsidRDefault="00036465" w:rsidP="007D5254">
      <w:pPr>
        <w:pStyle w:val="ListParagraph"/>
        <w:numPr>
          <w:ilvl w:val="0"/>
          <w:numId w:val="12"/>
        </w:numPr>
        <w:pBdr>
          <w:bottom w:val="single" w:sz="4" w:space="1" w:color="auto"/>
        </w:pBdr>
        <w:spacing w:line="360" w:lineRule="auto"/>
        <w:rPr>
          <w:rFonts w:ascii="Segoe UI" w:hAnsi="Segoe UI" w:cs="Segoe UI"/>
          <w:b/>
          <w:caps/>
          <w:sz w:val="24"/>
          <w:szCs w:val="24"/>
        </w:rPr>
      </w:pPr>
      <w:r w:rsidRPr="007D5254">
        <w:rPr>
          <w:rFonts w:ascii="Segoe UI" w:hAnsi="Segoe UI" w:cs="Segoe UI"/>
          <w:b/>
          <w:caps/>
          <w:sz w:val="24"/>
          <w:szCs w:val="24"/>
        </w:rPr>
        <w:t xml:space="preserve">Response to </w:t>
      </w:r>
      <w:r w:rsidR="00B87F75" w:rsidRPr="007D5254">
        <w:rPr>
          <w:rFonts w:ascii="Segoe UI" w:hAnsi="Segoe UI" w:cs="Segoe UI"/>
          <w:b/>
          <w:caps/>
          <w:sz w:val="24"/>
          <w:szCs w:val="24"/>
        </w:rPr>
        <w:t xml:space="preserve">issues raised in specific </w:t>
      </w:r>
      <w:r w:rsidRPr="007D5254">
        <w:rPr>
          <w:rFonts w:ascii="Segoe UI" w:hAnsi="Segoe UI" w:cs="Segoe UI"/>
          <w:b/>
          <w:caps/>
          <w:sz w:val="24"/>
          <w:szCs w:val="24"/>
        </w:rPr>
        <w:t>consultation questions</w:t>
      </w:r>
    </w:p>
    <w:p w:rsidR="001471E2" w:rsidRPr="007D5254" w:rsidRDefault="001471E2" w:rsidP="007D5254">
      <w:pPr>
        <w:spacing w:line="360" w:lineRule="auto"/>
        <w:rPr>
          <w:rFonts w:ascii="Segoe UI" w:hAnsi="Segoe UI" w:cs="Segoe UI"/>
          <w:sz w:val="24"/>
          <w:szCs w:val="24"/>
        </w:rPr>
      </w:pPr>
    </w:p>
    <w:p w:rsidR="00E93BE7" w:rsidRPr="007D5254" w:rsidRDefault="00E93BE7" w:rsidP="007D5254">
      <w:pPr>
        <w:spacing w:line="360" w:lineRule="auto"/>
        <w:rPr>
          <w:rFonts w:ascii="Segoe UI" w:hAnsi="Segoe UI" w:cs="Segoe UI"/>
          <w:sz w:val="24"/>
          <w:szCs w:val="24"/>
        </w:rPr>
      </w:pPr>
      <w:r w:rsidRPr="007D5254">
        <w:rPr>
          <w:rFonts w:ascii="Segoe UI" w:hAnsi="Segoe UI" w:cs="Segoe UI"/>
          <w:sz w:val="24"/>
          <w:szCs w:val="24"/>
        </w:rPr>
        <w:t xml:space="preserve">In this submission we are responding to the </w:t>
      </w:r>
      <w:r w:rsidR="00186502" w:rsidRPr="007D5254">
        <w:rPr>
          <w:rFonts w:ascii="Segoe UI" w:hAnsi="Segoe UI" w:cs="Segoe UI"/>
          <w:sz w:val="24"/>
          <w:szCs w:val="24"/>
        </w:rPr>
        <w:t>key issues raised in the consultation</w:t>
      </w:r>
      <w:r w:rsidRPr="007D5254">
        <w:rPr>
          <w:rFonts w:ascii="Segoe UI" w:hAnsi="Segoe UI" w:cs="Segoe UI"/>
          <w:sz w:val="24"/>
          <w:szCs w:val="24"/>
        </w:rPr>
        <w:t xml:space="preserve"> questions posed</w:t>
      </w:r>
      <w:r w:rsidR="00186502" w:rsidRPr="007D5254">
        <w:rPr>
          <w:rFonts w:ascii="Segoe UI" w:hAnsi="Segoe UI" w:cs="Segoe UI"/>
          <w:sz w:val="24"/>
          <w:szCs w:val="24"/>
        </w:rPr>
        <w:t>. We point out, however,</w:t>
      </w:r>
      <w:r w:rsidRPr="007D5254">
        <w:rPr>
          <w:rFonts w:ascii="Segoe UI" w:hAnsi="Segoe UI" w:cs="Segoe UI"/>
          <w:sz w:val="24"/>
          <w:szCs w:val="24"/>
        </w:rPr>
        <w:t xml:space="preserve"> that UNISON has already submitted extensively on the full range of areas</w:t>
      </w:r>
      <w:r w:rsidR="00166532" w:rsidRPr="007D5254">
        <w:rPr>
          <w:rFonts w:ascii="Segoe UI" w:hAnsi="Segoe UI" w:cs="Segoe UI"/>
          <w:sz w:val="24"/>
          <w:szCs w:val="24"/>
        </w:rPr>
        <w:t xml:space="preserve">. </w:t>
      </w:r>
    </w:p>
    <w:p w:rsidR="00E93BE7" w:rsidRPr="007D5254" w:rsidRDefault="00E93BE7" w:rsidP="007D5254">
      <w:pPr>
        <w:spacing w:line="360" w:lineRule="auto"/>
        <w:rPr>
          <w:rFonts w:ascii="Segoe UI" w:hAnsi="Segoe UI" w:cs="Segoe UI"/>
          <w:sz w:val="24"/>
          <w:szCs w:val="24"/>
        </w:rPr>
      </w:pPr>
    </w:p>
    <w:p w:rsidR="00B87F75" w:rsidRPr="007D5254" w:rsidRDefault="00B87F75" w:rsidP="007D5254">
      <w:pPr>
        <w:spacing w:line="360" w:lineRule="auto"/>
        <w:rPr>
          <w:rFonts w:ascii="Segoe UI" w:hAnsi="Segoe UI" w:cs="Segoe UI"/>
          <w:b/>
          <w:sz w:val="24"/>
          <w:szCs w:val="24"/>
        </w:rPr>
      </w:pPr>
      <w:r w:rsidRPr="007D5254">
        <w:rPr>
          <w:rFonts w:ascii="Segoe UI" w:hAnsi="Segoe UI" w:cs="Segoe UI"/>
          <w:b/>
          <w:sz w:val="24"/>
          <w:szCs w:val="24"/>
        </w:rPr>
        <w:t>4.1 System complexity</w:t>
      </w:r>
    </w:p>
    <w:p w:rsidR="007D6C61" w:rsidRPr="007D5254" w:rsidRDefault="007D6C61" w:rsidP="007D5254">
      <w:pPr>
        <w:spacing w:line="360" w:lineRule="auto"/>
        <w:rPr>
          <w:rFonts w:ascii="Segoe UI" w:hAnsi="Segoe UI" w:cs="Segoe UI"/>
          <w:sz w:val="24"/>
          <w:szCs w:val="24"/>
        </w:rPr>
      </w:pPr>
    </w:p>
    <w:p w:rsidR="00F529A0" w:rsidRDefault="002B16C1" w:rsidP="007D5254">
      <w:pPr>
        <w:spacing w:line="360" w:lineRule="auto"/>
        <w:rPr>
          <w:rFonts w:ascii="Segoe UI" w:hAnsi="Segoe UI" w:cs="Segoe UI"/>
          <w:sz w:val="24"/>
          <w:szCs w:val="24"/>
        </w:rPr>
      </w:pPr>
      <w:r w:rsidRPr="007D5254">
        <w:rPr>
          <w:rFonts w:ascii="Segoe UI" w:hAnsi="Segoe UI" w:cs="Segoe UI"/>
          <w:sz w:val="24"/>
          <w:szCs w:val="24"/>
        </w:rPr>
        <w:t xml:space="preserve">The problems facing the system are not just </w:t>
      </w:r>
      <w:r w:rsidR="00036465" w:rsidRPr="007D5254">
        <w:rPr>
          <w:rFonts w:ascii="Segoe UI" w:hAnsi="Segoe UI" w:cs="Segoe UI"/>
          <w:sz w:val="24"/>
          <w:szCs w:val="24"/>
        </w:rPr>
        <w:t>simply a problem of complex administrative structures</w:t>
      </w:r>
      <w:r w:rsidR="00F529A0">
        <w:rPr>
          <w:rFonts w:ascii="Segoe UI" w:hAnsi="Segoe UI" w:cs="Segoe UI"/>
          <w:sz w:val="24"/>
          <w:szCs w:val="24"/>
        </w:rPr>
        <w:t>,</w:t>
      </w:r>
      <w:r w:rsidR="00166532" w:rsidRPr="007D5254">
        <w:rPr>
          <w:rFonts w:ascii="Segoe UI" w:hAnsi="Segoe UI" w:cs="Segoe UI"/>
          <w:sz w:val="24"/>
          <w:szCs w:val="24"/>
        </w:rPr>
        <w:t xml:space="preserve"> although we have repeatedly raised the fact that the health service decision-making process h</w:t>
      </w:r>
      <w:r w:rsidR="00F529A0">
        <w:rPr>
          <w:rFonts w:ascii="Segoe UI" w:hAnsi="Segoe UI" w:cs="Segoe UI"/>
          <w:sz w:val="24"/>
          <w:szCs w:val="24"/>
        </w:rPr>
        <w:t>as been made arcane and obscure -</w:t>
      </w:r>
      <w:r w:rsidR="00166532" w:rsidRPr="007D5254">
        <w:rPr>
          <w:rFonts w:ascii="Segoe UI" w:hAnsi="Segoe UI" w:cs="Segoe UI"/>
          <w:sz w:val="24"/>
          <w:szCs w:val="24"/>
        </w:rPr>
        <w:t xml:space="preserve"> in our view deliberately so</w:t>
      </w:r>
      <w:r w:rsidR="00036465" w:rsidRPr="007D5254">
        <w:rPr>
          <w:rFonts w:ascii="Segoe UI" w:hAnsi="Segoe UI" w:cs="Segoe UI"/>
          <w:sz w:val="24"/>
          <w:szCs w:val="24"/>
        </w:rPr>
        <w:t>.</w:t>
      </w:r>
      <w:r w:rsidRPr="007D5254">
        <w:rPr>
          <w:rFonts w:ascii="Segoe UI" w:hAnsi="Segoe UI" w:cs="Segoe UI"/>
          <w:sz w:val="24"/>
          <w:szCs w:val="24"/>
        </w:rPr>
        <w:t xml:space="preserve"> </w:t>
      </w:r>
      <w:r w:rsidR="00166532" w:rsidRPr="007D5254">
        <w:rPr>
          <w:rFonts w:ascii="Segoe UI" w:hAnsi="Segoe UI" w:cs="Segoe UI"/>
          <w:sz w:val="24"/>
          <w:szCs w:val="24"/>
        </w:rPr>
        <w:t xml:space="preserve">However, the </w:t>
      </w:r>
      <w:r w:rsidR="00036465" w:rsidRPr="007D5254">
        <w:rPr>
          <w:rFonts w:ascii="Segoe UI" w:hAnsi="Segoe UI" w:cs="Segoe UI"/>
          <w:sz w:val="24"/>
          <w:szCs w:val="24"/>
        </w:rPr>
        <w:t xml:space="preserve">issues are </w:t>
      </w:r>
      <w:r w:rsidRPr="007D5254">
        <w:rPr>
          <w:rFonts w:ascii="Segoe UI" w:hAnsi="Segoe UI" w:cs="Segoe UI"/>
          <w:sz w:val="24"/>
          <w:szCs w:val="24"/>
        </w:rPr>
        <w:t xml:space="preserve">wider than this and necessitate a change in organisational culture. </w:t>
      </w:r>
      <w:r w:rsidR="007D6C61" w:rsidRPr="007D5254">
        <w:rPr>
          <w:rFonts w:ascii="Segoe UI" w:hAnsi="Segoe UI" w:cs="Segoe UI"/>
          <w:sz w:val="24"/>
          <w:szCs w:val="24"/>
        </w:rPr>
        <w:t xml:space="preserve"> </w:t>
      </w:r>
      <w:r w:rsidR="00166532" w:rsidRPr="007D5254">
        <w:rPr>
          <w:rFonts w:ascii="Segoe UI" w:hAnsi="Segoe UI" w:cs="Segoe UI"/>
          <w:sz w:val="24"/>
          <w:szCs w:val="24"/>
        </w:rPr>
        <w:t xml:space="preserve">This is one of the key areas which we had hoped to address through the now abolished Partnership Forum. </w:t>
      </w:r>
    </w:p>
    <w:p w:rsidR="00F529A0" w:rsidRDefault="00F529A0" w:rsidP="007D5254">
      <w:pPr>
        <w:spacing w:line="360" w:lineRule="auto"/>
        <w:rPr>
          <w:rFonts w:ascii="Segoe UI" w:hAnsi="Segoe UI" w:cs="Segoe UI"/>
          <w:sz w:val="24"/>
          <w:szCs w:val="24"/>
        </w:rPr>
      </w:pPr>
    </w:p>
    <w:p w:rsidR="002B16C1" w:rsidRPr="007D5254" w:rsidRDefault="00F529A0" w:rsidP="007D5254">
      <w:pPr>
        <w:spacing w:line="360" w:lineRule="auto"/>
        <w:rPr>
          <w:rFonts w:ascii="Segoe UI" w:hAnsi="Segoe UI" w:cs="Segoe UI"/>
          <w:sz w:val="24"/>
          <w:szCs w:val="24"/>
        </w:rPr>
      </w:pPr>
      <w:r>
        <w:rPr>
          <w:rFonts w:ascii="Segoe UI" w:hAnsi="Segoe UI" w:cs="Segoe UI"/>
          <w:sz w:val="24"/>
          <w:szCs w:val="24"/>
        </w:rPr>
        <w:t>Key p</w:t>
      </w:r>
      <w:r w:rsidR="00166532" w:rsidRPr="007D5254">
        <w:rPr>
          <w:rFonts w:ascii="Segoe UI" w:hAnsi="Segoe UI" w:cs="Segoe UI"/>
          <w:sz w:val="24"/>
          <w:szCs w:val="24"/>
        </w:rPr>
        <w:t>roblem areas include:</w:t>
      </w:r>
    </w:p>
    <w:p w:rsidR="002B16C1" w:rsidRPr="007D5254" w:rsidRDefault="00036465" w:rsidP="007D5254">
      <w:pPr>
        <w:pStyle w:val="ListParagraph"/>
        <w:numPr>
          <w:ilvl w:val="0"/>
          <w:numId w:val="13"/>
        </w:numPr>
        <w:spacing w:line="360" w:lineRule="auto"/>
        <w:rPr>
          <w:rFonts w:ascii="Segoe UI" w:hAnsi="Segoe UI" w:cs="Segoe UI"/>
          <w:sz w:val="24"/>
          <w:szCs w:val="24"/>
        </w:rPr>
      </w:pPr>
      <w:r w:rsidRPr="007D5254">
        <w:rPr>
          <w:rFonts w:ascii="Segoe UI" w:hAnsi="Segoe UI" w:cs="Segoe UI"/>
          <w:sz w:val="24"/>
          <w:szCs w:val="24"/>
        </w:rPr>
        <w:t>weak leadership</w:t>
      </w:r>
      <w:r w:rsidR="002B16C1" w:rsidRPr="007D5254">
        <w:rPr>
          <w:rFonts w:ascii="Segoe UI" w:hAnsi="Segoe UI" w:cs="Segoe UI"/>
          <w:sz w:val="24"/>
          <w:szCs w:val="24"/>
        </w:rPr>
        <w:t xml:space="preserve"> due to </w:t>
      </w:r>
      <w:r w:rsidRPr="007D5254">
        <w:rPr>
          <w:rFonts w:ascii="Segoe UI" w:hAnsi="Segoe UI" w:cs="Segoe UI"/>
          <w:sz w:val="24"/>
          <w:szCs w:val="24"/>
        </w:rPr>
        <w:t>the</w:t>
      </w:r>
      <w:r w:rsidR="00166532" w:rsidRPr="007D5254">
        <w:rPr>
          <w:rFonts w:ascii="Segoe UI" w:hAnsi="Segoe UI" w:cs="Segoe UI"/>
          <w:sz w:val="24"/>
          <w:szCs w:val="24"/>
        </w:rPr>
        <w:t xml:space="preserve"> overly</w:t>
      </w:r>
      <w:r w:rsidRPr="007D5254">
        <w:rPr>
          <w:rFonts w:ascii="Segoe UI" w:hAnsi="Segoe UI" w:cs="Segoe UI"/>
          <w:sz w:val="24"/>
          <w:szCs w:val="24"/>
        </w:rPr>
        <w:t xml:space="preserve"> bureaucratic </w:t>
      </w:r>
      <w:r w:rsidR="002B16C1" w:rsidRPr="007D5254">
        <w:rPr>
          <w:rFonts w:ascii="Segoe UI" w:hAnsi="Segoe UI" w:cs="Segoe UI"/>
          <w:sz w:val="24"/>
          <w:szCs w:val="24"/>
        </w:rPr>
        <w:t xml:space="preserve">nature of the </w:t>
      </w:r>
      <w:r w:rsidRPr="007D5254">
        <w:rPr>
          <w:rFonts w:ascii="Segoe UI" w:hAnsi="Segoe UI" w:cs="Segoe UI"/>
          <w:sz w:val="24"/>
          <w:szCs w:val="24"/>
        </w:rPr>
        <w:t>system</w:t>
      </w:r>
      <w:r w:rsidR="00F529A0">
        <w:rPr>
          <w:rFonts w:ascii="Segoe UI" w:hAnsi="Segoe UI" w:cs="Segoe UI"/>
          <w:sz w:val="24"/>
          <w:szCs w:val="24"/>
        </w:rPr>
        <w:t xml:space="preserve"> and</w:t>
      </w:r>
      <w:r w:rsidR="00166532" w:rsidRPr="007D5254">
        <w:rPr>
          <w:rFonts w:ascii="Segoe UI" w:hAnsi="Segoe UI" w:cs="Segoe UI"/>
          <w:sz w:val="24"/>
          <w:szCs w:val="24"/>
        </w:rPr>
        <w:t xml:space="preserve"> the adoption of “lateral” systems of management which disempower an entire strata of HSC managers from making real decisions</w:t>
      </w:r>
      <w:r w:rsidR="002B16C1" w:rsidRPr="007D5254">
        <w:rPr>
          <w:rFonts w:ascii="Segoe UI" w:hAnsi="Segoe UI" w:cs="Segoe UI"/>
          <w:sz w:val="24"/>
          <w:szCs w:val="24"/>
        </w:rPr>
        <w:t>;</w:t>
      </w:r>
      <w:r w:rsidRPr="007D5254">
        <w:rPr>
          <w:rFonts w:ascii="Segoe UI" w:hAnsi="Segoe UI" w:cs="Segoe UI"/>
          <w:sz w:val="24"/>
          <w:szCs w:val="24"/>
        </w:rPr>
        <w:t xml:space="preserve"> </w:t>
      </w:r>
    </w:p>
    <w:p w:rsidR="002B16C1" w:rsidRPr="007D5254" w:rsidRDefault="002B16C1" w:rsidP="007D5254">
      <w:pPr>
        <w:pStyle w:val="ListParagraph"/>
        <w:numPr>
          <w:ilvl w:val="0"/>
          <w:numId w:val="13"/>
        </w:numPr>
        <w:spacing w:line="360" w:lineRule="auto"/>
        <w:rPr>
          <w:rFonts w:ascii="Segoe UI" w:hAnsi="Segoe UI" w:cs="Segoe UI"/>
          <w:sz w:val="24"/>
          <w:szCs w:val="24"/>
        </w:rPr>
      </w:pPr>
      <w:r w:rsidRPr="007D5254">
        <w:rPr>
          <w:rFonts w:ascii="Segoe UI" w:hAnsi="Segoe UI" w:cs="Segoe UI"/>
          <w:sz w:val="24"/>
          <w:szCs w:val="24"/>
        </w:rPr>
        <w:t>a</w:t>
      </w:r>
      <w:r w:rsidR="00036465" w:rsidRPr="007D5254">
        <w:rPr>
          <w:rFonts w:ascii="Segoe UI" w:hAnsi="Segoe UI" w:cs="Segoe UI"/>
          <w:sz w:val="24"/>
          <w:szCs w:val="24"/>
        </w:rPr>
        <w:t xml:space="preserve"> lack of accountability</w:t>
      </w:r>
      <w:r w:rsidRPr="007D5254">
        <w:rPr>
          <w:rFonts w:ascii="Segoe UI" w:hAnsi="Segoe UI" w:cs="Segoe UI"/>
          <w:sz w:val="24"/>
          <w:szCs w:val="24"/>
        </w:rPr>
        <w:t>, openness, transparency, and trust</w:t>
      </w:r>
      <w:r w:rsidR="00CD248E" w:rsidRPr="007D5254">
        <w:rPr>
          <w:rFonts w:ascii="Segoe UI" w:hAnsi="Segoe UI" w:cs="Segoe UI"/>
          <w:sz w:val="24"/>
          <w:szCs w:val="24"/>
        </w:rPr>
        <w:t xml:space="preserve"> which permeates </w:t>
      </w:r>
      <w:r w:rsidR="00166532" w:rsidRPr="007D5254">
        <w:rPr>
          <w:rFonts w:ascii="Segoe UI" w:hAnsi="Segoe UI" w:cs="Segoe UI"/>
          <w:sz w:val="24"/>
          <w:szCs w:val="24"/>
        </w:rPr>
        <w:t>the system at all levels</w:t>
      </w:r>
      <w:r w:rsidRPr="007D5254">
        <w:rPr>
          <w:rFonts w:ascii="Segoe UI" w:hAnsi="Segoe UI" w:cs="Segoe UI"/>
          <w:sz w:val="24"/>
          <w:szCs w:val="24"/>
        </w:rPr>
        <w:t>;</w:t>
      </w:r>
    </w:p>
    <w:p w:rsidR="001471E2" w:rsidRPr="007D5254" w:rsidRDefault="002B16C1" w:rsidP="007D5254">
      <w:pPr>
        <w:pStyle w:val="ListParagraph"/>
        <w:numPr>
          <w:ilvl w:val="0"/>
          <w:numId w:val="13"/>
        </w:numPr>
        <w:spacing w:line="360" w:lineRule="auto"/>
        <w:rPr>
          <w:rFonts w:ascii="Segoe UI" w:hAnsi="Segoe UI" w:cs="Segoe UI"/>
          <w:sz w:val="24"/>
          <w:szCs w:val="24"/>
        </w:rPr>
      </w:pPr>
      <w:r w:rsidRPr="007D5254">
        <w:rPr>
          <w:rFonts w:ascii="Segoe UI" w:hAnsi="Segoe UI" w:cs="Segoe UI"/>
          <w:sz w:val="24"/>
          <w:szCs w:val="24"/>
        </w:rPr>
        <w:t>an overly defensive culture that does not</w:t>
      </w:r>
      <w:r w:rsidR="00036465" w:rsidRPr="007D5254">
        <w:rPr>
          <w:rFonts w:ascii="Segoe UI" w:hAnsi="Segoe UI" w:cs="Segoe UI"/>
          <w:sz w:val="24"/>
          <w:szCs w:val="24"/>
        </w:rPr>
        <w:t xml:space="preserve"> </w:t>
      </w:r>
      <w:r w:rsidRPr="007D5254">
        <w:rPr>
          <w:rFonts w:ascii="Segoe UI" w:hAnsi="Segoe UI" w:cs="Segoe UI"/>
          <w:sz w:val="24"/>
          <w:szCs w:val="24"/>
        </w:rPr>
        <w:t>encourage</w:t>
      </w:r>
      <w:r w:rsidR="00036465" w:rsidRPr="007D5254">
        <w:rPr>
          <w:rFonts w:ascii="Segoe UI" w:hAnsi="Segoe UI" w:cs="Segoe UI"/>
          <w:sz w:val="24"/>
          <w:szCs w:val="24"/>
        </w:rPr>
        <w:t xml:space="preserve"> t</w:t>
      </w:r>
      <w:r w:rsidR="007D6C61" w:rsidRPr="007D5254">
        <w:rPr>
          <w:rFonts w:ascii="Segoe UI" w:hAnsi="Segoe UI" w:cs="Segoe UI"/>
          <w:sz w:val="24"/>
          <w:szCs w:val="24"/>
        </w:rPr>
        <w:t>rue leadership</w:t>
      </w:r>
      <w:r w:rsidR="00166532" w:rsidRPr="007D5254">
        <w:rPr>
          <w:rFonts w:ascii="Segoe UI" w:hAnsi="Segoe UI" w:cs="Segoe UI"/>
          <w:sz w:val="24"/>
          <w:szCs w:val="24"/>
        </w:rPr>
        <w:t>;</w:t>
      </w:r>
    </w:p>
    <w:p w:rsidR="00166532" w:rsidRPr="007D5254" w:rsidRDefault="00166532" w:rsidP="007D5254">
      <w:pPr>
        <w:pStyle w:val="ListParagraph"/>
        <w:numPr>
          <w:ilvl w:val="0"/>
          <w:numId w:val="13"/>
        </w:numPr>
        <w:spacing w:line="360" w:lineRule="auto"/>
        <w:rPr>
          <w:rFonts w:ascii="Segoe UI" w:hAnsi="Segoe UI" w:cs="Segoe UI"/>
          <w:sz w:val="24"/>
          <w:szCs w:val="24"/>
        </w:rPr>
      </w:pPr>
      <w:r w:rsidRPr="007D5254">
        <w:rPr>
          <w:rFonts w:ascii="Segoe UI" w:hAnsi="Segoe UI" w:cs="Segoe UI"/>
          <w:sz w:val="24"/>
          <w:szCs w:val="24"/>
        </w:rPr>
        <w:t xml:space="preserve">the continuous exclusion of front-line staff from </w:t>
      </w:r>
      <w:r w:rsidR="008C1223" w:rsidRPr="007D5254">
        <w:rPr>
          <w:rFonts w:ascii="Segoe UI" w:hAnsi="Segoe UI" w:cs="Segoe UI"/>
          <w:sz w:val="24"/>
          <w:szCs w:val="24"/>
        </w:rPr>
        <w:t>decision-</w:t>
      </w:r>
      <w:r w:rsidRPr="007D5254">
        <w:rPr>
          <w:rFonts w:ascii="Segoe UI" w:hAnsi="Segoe UI" w:cs="Segoe UI"/>
          <w:sz w:val="24"/>
          <w:szCs w:val="24"/>
        </w:rPr>
        <w:t>making on service improvement and development;</w:t>
      </w:r>
    </w:p>
    <w:p w:rsidR="00166532" w:rsidRPr="007D5254" w:rsidRDefault="00166532" w:rsidP="007D5254">
      <w:pPr>
        <w:pStyle w:val="ListParagraph"/>
        <w:numPr>
          <w:ilvl w:val="0"/>
          <w:numId w:val="13"/>
        </w:numPr>
        <w:spacing w:line="360" w:lineRule="auto"/>
        <w:rPr>
          <w:rFonts w:ascii="Segoe UI" w:hAnsi="Segoe UI" w:cs="Segoe UI"/>
          <w:sz w:val="24"/>
          <w:szCs w:val="24"/>
        </w:rPr>
      </w:pPr>
      <w:r w:rsidRPr="007D5254">
        <w:rPr>
          <w:rFonts w:ascii="Segoe UI" w:hAnsi="Segoe UI" w:cs="Segoe UI"/>
          <w:sz w:val="24"/>
          <w:szCs w:val="24"/>
        </w:rPr>
        <w:lastRenderedPageBreak/>
        <w:t>the abject failure to restore local level industrial relations processes which in the past proved highly effective in resolving a wide range of workforce and service delivery problems;</w:t>
      </w:r>
    </w:p>
    <w:p w:rsidR="00166532" w:rsidRPr="007D5254" w:rsidRDefault="00166532" w:rsidP="007D5254">
      <w:pPr>
        <w:pStyle w:val="ListParagraph"/>
        <w:numPr>
          <w:ilvl w:val="0"/>
          <w:numId w:val="13"/>
        </w:numPr>
        <w:spacing w:line="360" w:lineRule="auto"/>
        <w:rPr>
          <w:rFonts w:ascii="Segoe UI" w:hAnsi="Segoe UI" w:cs="Segoe UI"/>
          <w:sz w:val="24"/>
          <w:szCs w:val="24"/>
        </w:rPr>
      </w:pPr>
      <w:r w:rsidRPr="007D5254">
        <w:rPr>
          <w:rFonts w:ascii="Segoe UI" w:hAnsi="Segoe UI" w:cs="Segoe UI"/>
          <w:sz w:val="24"/>
          <w:szCs w:val="24"/>
        </w:rPr>
        <w:t xml:space="preserve">the replacement of direct engagement with service users and the public by gatekeeper systems which are neither representative </w:t>
      </w:r>
      <w:r w:rsidR="00CD248E" w:rsidRPr="007D5254">
        <w:rPr>
          <w:rFonts w:ascii="Segoe UI" w:hAnsi="Segoe UI" w:cs="Segoe UI"/>
          <w:sz w:val="24"/>
          <w:szCs w:val="24"/>
        </w:rPr>
        <w:t xml:space="preserve">nor </w:t>
      </w:r>
      <w:r w:rsidRPr="007D5254">
        <w:rPr>
          <w:rFonts w:ascii="Segoe UI" w:hAnsi="Segoe UI" w:cs="Segoe UI"/>
          <w:sz w:val="24"/>
          <w:szCs w:val="24"/>
        </w:rPr>
        <w:t>effective.</w:t>
      </w:r>
    </w:p>
    <w:p w:rsidR="002B16C1" w:rsidRPr="007D5254" w:rsidRDefault="002B16C1" w:rsidP="007D5254">
      <w:pPr>
        <w:spacing w:line="360" w:lineRule="auto"/>
        <w:rPr>
          <w:rFonts w:ascii="Segoe UI" w:hAnsi="Segoe UI" w:cs="Segoe UI"/>
          <w:sz w:val="24"/>
          <w:szCs w:val="24"/>
        </w:rPr>
      </w:pPr>
    </w:p>
    <w:p w:rsidR="002B16C1" w:rsidRPr="007D5254" w:rsidRDefault="002B16C1" w:rsidP="007D5254">
      <w:pPr>
        <w:spacing w:line="360" w:lineRule="auto"/>
        <w:rPr>
          <w:rFonts w:ascii="Segoe UI" w:hAnsi="Segoe UI" w:cs="Segoe UI"/>
          <w:sz w:val="24"/>
          <w:szCs w:val="24"/>
        </w:rPr>
      </w:pPr>
      <w:r w:rsidRPr="007D5254">
        <w:rPr>
          <w:rFonts w:ascii="Segoe UI" w:hAnsi="Segoe UI" w:cs="Segoe UI"/>
          <w:sz w:val="24"/>
          <w:szCs w:val="24"/>
        </w:rPr>
        <w:t xml:space="preserve">Changing the culture requires </w:t>
      </w:r>
      <w:r w:rsidR="007D6C61" w:rsidRPr="007D5254">
        <w:rPr>
          <w:rFonts w:ascii="Segoe UI" w:hAnsi="Segoe UI" w:cs="Segoe UI"/>
          <w:sz w:val="24"/>
          <w:szCs w:val="24"/>
        </w:rPr>
        <w:t xml:space="preserve">that </w:t>
      </w:r>
      <w:r w:rsidRPr="007D5254">
        <w:rPr>
          <w:rFonts w:ascii="Segoe UI" w:hAnsi="Segoe UI" w:cs="Segoe UI"/>
          <w:sz w:val="24"/>
          <w:szCs w:val="24"/>
        </w:rPr>
        <w:t>trusted and motivated managers</w:t>
      </w:r>
      <w:r w:rsidR="007D6C61" w:rsidRPr="007D5254">
        <w:rPr>
          <w:rFonts w:ascii="Segoe UI" w:hAnsi="Segoe UI" w:cs="Segoe UI"/>
          <w:sz w:val="24"/>
          <w:szCs w:val="24"/>
        </w:rPr>
        <w:t xml:space="preserve">, </w:t>
      </w:r>
      <w:r w:rsidRPr="007D5254">
        <w:rPr>
          <w:rFonts w:ascii="Segoe UI" w:hAnsi="Segoe UI" w:cs="Segoe UI"/>
          <w:sz w:val="24"/>
          <w:szCs w:val="24"/>
        </w:rPr>
        <w:t xml:space="preserve">clinical staff </w:t>
      </w:r>
      <w:r w:rsidR="007D6C61" w:rsidRPr="007D5254">
        <w:rPr>
          <w:rFonts w:ascii="Segoe UI" w:hAnsi="Segoe UI" w:cs="Segoe UI"/>
          <w:sz w:val="24"/>
          <w:szCs w:val="24"/>
        </w:rPr>
        <w:t xml:space="preserve">and support staff are </w:t>
      </w:r>
      <w:r w:rsidRPr="007D5254">
        <w:rPr>
          <w:rFonts w:ascii="Segoe UI" w:hAnsi="Segoe UI" w:cs="Segoe UI"/>
          <w:sz w:val="24"/>
          <w:szCs w:val="24"/>
        </w:rPr>
        <w:t>given the space, time, and resources to improve services rather than being diverted by the straightjacket of micro-management from the Department or other bod</w:t>
      </w:r>
      <w:r w:rsidR="001868DB" w:rsidRPr="007D5254">
        <w:rPr>
          <w:rFonts w:ascii="Segoe UI" w:hAnsi="Segoe UI" w:cs="Segoe UI"/>
          <w:sz w:val="24"/>
          <w:szCs w:val="24"/>
        </w:rPr>
        <w:t>ies</w:t>
      </w:r>
      <w:r w:rsidRPr="007D5254">
        <w:rPr>
          <w:rFonts w:ascii="Segoe UI" w:hAnsi="Segoe UI" w:cs="Segoe UI"/>
          <w:sz w:val="24"/>
          <w:szCs w:val="24"/>
        </w:rPr>
        <w:t>.</w:t>
      </w:r>
    </w:p>
    <w:p w:rsidR="001471E2" w:rsidRPr="007D5254" w:rsidRDefault="001471E2" w:rsidP="007D5254">
      <w:pPr>
        <w:spacing w:line="360" w:lineRule="auto"/>
        <w:rPr>
          <w:rFonts w:ascii="Segoe UI" w:hAnsi="Segoe UI" w:cs="Segoe UI"/>
          <w:sz w:val="24"/>
          <w:szCs w:val="24"/>
        </w:rPr>
      </w:pPr>
    </w:p>
    <w:p w:rsidR="0024004D" w:rsidRPr="007D5254" w:rsidRDefault="00B87F75" w:rsidP="007D5254">
      <w:pPr>
        <w:spacing w:line="360" w:lineRule="auto"/>
        <w:rPr>
          <w:rFonts w:ascii="Segoe UI" w:hAnsi="Segoe UI" w:cs="Segoe UI"/>
          <w:b/>
          <w:sz w:val="24"/>
          <w:szCs w:val="24"/>
        </w:rPr>
      </w:pPr>
      <w:r w:rsidRPr="007D5254">
        <w:rPr>
          <w:rFonts w:ascii="Segoe UI" w:hAnsi="Segoe UI" w:cs="Segoe UI"/>
          <w:b/>
          <w:sz w:val="24"/>
          <w:szCs w:val="24"/>
        </w:rPr>
        <w:t>4.2 Innovation</w:t>
      </w:r>
    </w:p>
    <w:p w:rsidR="007D6C61" w:rsidRPr="007D5254" w:rsidRDefault="007D6C61" w:rsidP="007D5254">
      <w:pPr>
        <w:spacing w:line="360" w:lineRule="auto"/>
        <w:rPr>
          <w:rFonts w:ascii="Segoe UI" w:hAnsi="Segoe UI" w:cs="Segoe UI"/>
          <w:sz w:val="24"/>
          <w:szCs w:val="24"/>
        </w:rPr>
      </w:pPr>
    </w:p>
    <w:p w:rsidR="002D5376" w:rsidRPr="007D5254" w:rsidRDefault="0024004D" w:rsidP="007D5254">
      <w:pPr>
        <w:spacing w:line="360" w:lineRule="auto"/>
        <w:rPr>
          <w:rFonts w:ascii="Segoe UI" w:hAnsi="Segoe UI" w:cs="Segoe UI"/>
          <w:sz w:val="24"/>
          <w:szCs w:val="24"/>
        </w:rPr>
      </w:pPr>
      <w:r w:rsidRPr="007D5254">
        <w:rPr>
          <w:rFonts w:ascii="Segoe UI" w:hAnsi="Segoe UI" w:cs="Segoe UI"/>
          <w:sz w:val="24"/>
          <w:szCs w:val="24"/>
        </w:rPr>
        <w:t>Innovation in terms of new technologies, new drugs and service delivery</w:t>
      </w:r>
      <w:r w:rsidR="007D6C61" w:rsidRPr="007D5254">
        <w:rPr>
          <w:rFonts w:ascii="Segoe UI" w:hAnsi="Segoe UI" w:cs="Segoe UI"/>
          <w:sz w:val="24"/>
          <w:szCs w:val="24"/>
        </w:rPr>
        <w:t xml:space="preserve"> process</w:t>
      </w:r>
      <w:r w:rsidR="00F529A0">
        <w:rPr>
          <w:rFonts w:ascii="Segoe UI" w:hAnsi="Segoe UI" w:cs="Segoe UI"/>
          <w:sz w:val="24"/>
          <w:szCs w:val="24"/>
        </w:rPr>
        <w:t>es</w:t>
      </w:r>
      <w:r w:rsidRPr="007D5254">
        <w:rPr>
          <w:rFonts w:ascii="Segoe UI" w:hAnsi="Segoe UI" w:cs="Segoe UI"/>
          <w:sz w:val="24"/>
          <w:szCs w:val="24"/>
        </w:rPr>
        <w:t xml:space="preserve"> is of course necessary. However, improving health outcomes will only be sustainable if there is</w:t>
      </w:r>
      <w:r w:rsidR="00C36128" w:rsidRPr="007D5254">
        <w:rPr>
          <w:rFonts w:ascii="Segoe UI" w:hAnsi="Segoe UI" w:cs="Segoe UI"/>
          <w:sz w:val="24"/>
          <w:szCs w:val="24"/>
        </w:rPr>
        <w:t xml:space="preserve"> innovation with regards to the most valuable asset the NHS has – its staff.  </w:t>
      </w:r>
      <w:r w:rsidRPr="007D5254">
        <w:rPr>
          <w:rFonts w:ascii="Segoe UI" w:hAnsi="Segoe UI" w:cs="Segoe UI"/>
          <w:sz w:val="24"/>
          <w:szCs w:val="24"/>
        </w:rPr>
        <w:t xml:space="preserve"> </w:t>
      </w:r>
      <w:r w:rsidR="00C36128" w:rsidRPr="007D5254">
        <w:rPr>
          <w:rFonts w:ascii="Segoe UI" w:hAnsi="Segoe UI" w:cs="Segoe UI"/>
          <w:sz w:val="24"/>
          <w:szCs w:val="24"/>
        </w:rPr>
        <w:t>I</w:t>
      </w:r>
      <w:r w:rsidRPr="007D5254">
        <w:rPr>
          <w:rFonts w:ascii="Segoe UI" w:hAnsi="Segoe UI" w:cs="Segoe UI"/>
          <w:sz w:val="24"/>
          <w:szCs w:val="24"/>
        </w:rPr>
        <w:t xml:space="preserve">ncreased investment in training and development </w:t>
      </w:r>
      <w:r w:rsidR="00C36128" w:rsidRPr="007D5254">
        <w:rPr>
          <w:rFonts w:ascii="Segoe UI" w:hAnsi="Segoe UI" w:cs="Segoe UI"/>
          <w:sz w:val="24"/>
          <w:szCs w:val="24"/>
        </w:rPr>
        <w:t>is required</w:t>
      </w:r>
      <w:r w:rsidRPr="007D5254">
        <w:rPr>
          <w:rFonts w:ascii="Segoe UI" w:hAnsi="Segoe UI" w:cs="Segoe UI"/>
          <w:sz w:val="24"/>
          <w:szCs w:val="24"/>
        </w:rPr>
        <w:t xml:space="preserve"> – particularly </w:t>
      </w:r>
      <w:r w:rsidR="00C36128" w:rsidRPr="007D5254">
        <w:rPr>
          <w:rFonts w:ascii="Segoe UI" w:hAnsi="Segoe UI" w:cs="Segoe UI"/>
          <w:sz w:val="24"/>
          <w:szCs w:val="24"/>
        </w:rPr>
        <w:t xml:space="preserve">for </w:t>
      </w:r>
      <w:r w:rsidRPr="007D5254">
        <w:rPr>
          <w:rFonts w:ascii="Segoe UI" w:hAnsi="Segoe UI" w:cs="Segoe UI"/>
          <w:sz w:val="24"/>
          <w:szCs w:val="24"/>
        </w:rPr>
        <w:t xml:space="preserve">low paid staff such as cleaners, catering staff and porters </w:t>
      </w:r>
      <w:r w:rsidR="007D6C61" w:rsidRPr="007D5254">
        <w:rPr>
          <w:rFonts w:ascii="Segoe UI" w:hAnsi="Segoe UI" w:cs="Segoe UI"/>
          <w:sz w:val="24"/>
          <w:szCs w:val="24"/>
        </w:rPr>
        <w:t xml:space="preserve">whose role often goes unrecognised but </w:t>
      </w:r>
      <w:r w:rsidRPr="007D5254">
        <w:rPr>
          <w:rFonts w:ascii="Segoe UI" w:hAnsi="Segoe UI" w:cs="Segoe UI"/>
          <w:sz w:val="24"/>
          <w:szCs w:val="24"/>
        </w:rPr>
        <w:t xml:space="preserve">who play a key role in the healthcare team. </w:t>
      </w:r>
    </w:p>
    <w:p w:rsidR="007647C6" w:rsidRPr="007D5254" w:rsidRDefault="007647C6" w:rsidP="007D5254">
      <w:pPr>
        <w:spacing w:line="360" w:lineRule="auto"/>
        <w:rPr>
          <w:rFonts w:ascii="Segoe UI" w:hAnsi="Segoe UI" w:cs="Segoe UI"/>
          <w:sz w:val="24"/>
          <w:szCs w:val="24"/>
        </w:rPr>
      </w:pPr>
    </w:p>
    <w:p w:rsidR="007647C6" w:rsidRPr="007D5254" w:rsidRDefault="007647C6" w:rsidP="007D5254">
      <w:pPr>
        <w:spacing w:line="360" w:lineRule="auto"/>
        <w:rPr>
          <w:rFonts w:ascii="Segoe UI" w:hAnsi="Segoe UI" w:cs="Segoe UI"/>
          <w:sz w:val="24"/>
          <w:szCs w:val="24"/>
        </w:rPr>
      </w:pPr>
      <w:r w:rsidRPr="007D5254">
        <w:rPr>
          <w:rFonts w:ascii="Segoe UI" w:hAnsi="Segoe UI" w:cs="Segoe UI"/>
          <w:sz w:val="24"/>
          <w:szCs w:val="24"/>
        </w:rPr>
        <w:t>Evidence demonstrates that the most significant innovation in the system comes from those with something to contribute</w:t>
      </w:r>
      <w:r w:rsidR="00F529A0">
        <w:rPr>
          <w:rFonts w:ascii="Segoe UI" w:hAnsi="Segoe UI" w:cs="Segoe UI"/>
          <w:sz w:val="24"/>
          <w:szCs w:val="24"/>
        </w:rPr>
        <w:t>,</w:t>
      </w:r>
      <w:r w:rsidRPr="007D5254">
        <w:rPr>
          <w:rFonts w:ascii="Segoe UI" w:hAnsi="Segoe UI" w:cs="Segoe UI"/>
          <w:sz w:val="24"/>
          <w:szCs w:val="24"/>
        </w:rPr>
        <w:t xml:space="preserve"> as opposed to the current model prevalent in the English NHS which appears to be based on those with something to sell.</w:t>
      </w:r>
    </w:p>
    <w:p w:rsidR="002D5376" w:rsidRPr="007D5254" w:rsidRDefault="002D5376" w:rsidP="007D5254">
      <w:pPr>
        <w:spacing w:line="360" w:lineRule="auto"/>
        <w:rPr>
          <w:rFonts w:ascii="Segoe UI" w:hAnsi="Segoe UI" w:cs="Segoe UI"/>
          <w:sz w:val="24"/>
          <w:szCs w:val="24"/>
        </w:rPr>
      </w:pPr>
    </w:p>
    <w:p w:rsidR="00C36128" w:rsidRPr="007D5254" w:rsidRDefault="00D90F46" w:rsidP="007D5254">
      <w:pPr>
        <w:spacing w:line="360" w:lineRule="auto"/>
        <w:rPr>
          <w:rFonts w:ascii="Segoe UI" w:hAnsi="Segoe UI" w:cs="Segoe UI"/>
          <w:sz w:val="24"/>
          <w:szCs w:val="24"/>
        </w:rPr>
      </w:pPr>
      <w:r w:rsidRPr="007D5254">
        <w:rPr>
          <w:rFonts w:ascii="Segoe UI" w:hAnsi="Segoe UI" w:cs="Segoe UI"/>
          <w:sz w:val="24"/>
          <w:szCs w:val="24"/>
        </w:rPr>
        <w:t>In t</w:t>
      </w:r>
      <w:r w:rsidR="002D5376" w:rsidRPr="007D5254">
        <w:rPr>
          <w:rFonts w:ascii="Segoe UI" w:hAnsi="Segoe UI" w:cs="Segoe UI"/>
          <w:sz w:val="24"/>
          <w:szCs w:val="24"/>
        </w:rPr>
        <w:t>he rush to innovate</w:t>
      </w:r>
      <w:r w:rsidRPr="007D5254">
        <w:rPr>
          <w:rFonts w:ascii="Segoe UI" w:hAnsi="Segoe UI" w:cs="Segoe UI"/>
          <w:sz w:val="24"/>
          <w:szCs w:val="24"/>
        </w:rPr>
        <w:t>, the system</w:t>
      </w:r>
      <w:r w:rsidR="002D5376" w:rsidRPr="007D5254">
        <w:rPr>
          <w:rFonts w:ascii="Segoe UI" w:hAnsi="Segoe UI" w:cs="Segoe UI"/>
          <w:sz w:val="24"/>
          <w:szCs w:val="24"/>
        </w:rPr>
        <w:t xml:space="preserve"> must ensure that </w:t>
      </w:r>
      <w:r w:rsidRPr="007D5254">
        <w:rPr>
          <w:rFonts w:ascii="Segoe UI" w:hAnsi="Segoe UI" w:cs="Segoe UI"/>
          <w:sz w:val="24"/>
          <w:szCs w:val="24"/>
        </w:rPr>
        <w:t>principles at the heart of the NHS remain core</w:t>
      </w:r>
      <w:r w:rsidR="007647C6" w:rsidRPr="007D5254">
        <w:rPr>
          <w:rFonts w:ascii="Segoe UI" w:hAnsi="Segoe UI" w:cs="Segoe UI"/>
          <w:sz w:val="24"/>
          <w:szCs w:val="24"/>
        </w:rPr>
        <w:t>:</w:t>
      </w:r>
    </w:p>
    <w:p w:rsidR="002D5376" w:rsidRPr="007D5254" w:rsidRDefault="002D5376" w:rsidP="007D5254">
      <w:pPr>
        <w:numPr>
          <w:ilvl w:val="0"/>
          <w:numId w:val="22"/>
        </w:numPr>
        <w:shd w:val="clear" w:color="auto" w:fill="FFFFFF"/>
        <w:spacing w:line="360" w:lineRule="auto"/>
        <w:ind w:left="480" w:right="720"/>
        <w:rPr>
          <w:rFonts w:ascii="Segoe UI" w:eastAsia="Times New Roman" w:hAnsi="Segoe UI" w:cs="Segoe UI"/>
          <w:sz w:val="24"/>
          <w:szCs w:val="24"/>
        </w:rPr>
      </w:pPr>
      <w:r w:rsidRPr="007D5254">
        <w:rPr>
          <w:rFonts w:ascii="Segoe UI" w:eastAsia="Times New Roman" w:hAnsi="Segoe UI" w:cs="Segoe UI"/>
          <w:sz w:val="24"/>
          <w:szCs w:val="24"/>
        </w:rPr>
        <w:t>that it meet the needs of everyone</w:t>
      </w:r>
      <w:r w:rsidR="007647C6" w:rsidRPr="007D5254">
        <w:rPr>
          <w:rFonts w:ascii="Segoe UI" w:eastAsia="Times New Roman" w:hAnsi="Segoe UI" w:cs="Segoe UI"/>
          <w:sz w:val="24"/>
          <w:szCs w:val="24"/>
        </w:rPr>
        <w:t xml:space="preserve"> and reduces health inequality;</w:t>
      </w:r>
      <w:r w:rsidRPr="007D5254">
        <w:rPr>
          <w:rFonts w:ascii="Segoe UI" w:eastAsia="Times New Roman" w:hAnsi="Segoe UI" w:cs="Segoe UI"/>
          <w:sz w:val="24"/>
          <w:szCs w:val="24"/>
        </w:rPr>
        <w:t xml:space="preserve"> </w:t>
      </w:r>
    </w:p>
    <w:p w:rsidR="002D5376" w:rsidRPr="007D5254" w:rsidRDefault="002D5376" w:rsidP="007D5254">
      <w:pPr>
        <w:numPr>
          <w:ilvl w:val="0"/>
          <w:numId w:val="22"/>
        </w:numPr>
        <w:shd w:val="clear" w:color="auto" w:fill="FFFFFF"/>
        <w:spacing w:line="360" w:lineRule="auto"/>
        <w:ind w:left="480" w:right="720"/>
        <w:rPr>
          <w:rFonts w:ascii="Segoe UI" w:eastAsia="Times New Roman" w:hAnsi="Segoe UI" w:cs="Segoe UI"/>
          <w:sz w:val="24"/>
          <w:szCs w:val="24"/>
        </w:rPr>
      </w:pPr>
      <w:r w:rsidRPr="007D5254">
        <w:rPr>
          <w:rFonts w:ascii="Segoe UI" w:eastAsia="Times New Roman" w:hAnsi="Segoe UI" w:cs="Segoe UI"/>
          <w:sz w:val="24"/>
          <w:szCs w:val="24"/>
        </w:rPr>
        <w:t>that it be free at the point of delivery</w:t>
      </w:r>
      <w:r w:rsidR="007647C6" w:rsidRPr="007D5254">
        <w:rPr>
          <w:rFonts w:ascii="Segoe UI" w:eastAsia="Times New Roman" w:hAnsi="Segoe UI" w:cs="Segoe UI"/>
          <w:sz w:val="24"/>
          <w:szCs w:val="24"/>
        </w:rPr>
        <w:t>;</w:t>
      </w:r>
      <w:r w:rsidRPr="007D5254">
        <w:rPr>
          <w:rFonts w:ascii="Segoe UI" w:eastAsia="Times New Roman" w:hAnsi="Segoe UI" w:cs="Segoe UI"/>
          <w:sz w:val="24"/>
          <w:szCs w:val="24"/>
        </w:rPr>
        <w:t xml:space="preserve"> </w:t>
      </w:r>
    </w:p>
    <w:p w:rsidR="002D5376" w:rsidRPr="007D5254" w:rsidRDefault="002D5376" w:rsidP="007D5254">
      <w:pPr>
        <w:numPr>
          <w:ilvl w:val="0"/>
          <w:numId w:val="22"/>
        </w:numPr>
        <w:shd w:val="clear" w:color="auto" w:fill="FFFFFF"/>
        <w:spacing w:line="360" w:lineRule="auto"/>
        <w:ind w:left="480" w:right="720"/>
        <w:rPr>
          <w:rFonts w:ascii="Segoe UI" w:eastAsia="Times New Roman" w:hAnsi="Segoe UI" w:cs="Segoe UI"/>
          <w:sz w:val="24"/>
          <w:szCs w:val="24"/>
        </w:rPr>
      </w:pPr>
      <w:r w:rsidRPr="007D5254">
        <w:rPr>
          <w:rFonts w:ascii="Segoe UI" w:eastAsia="Times New Roman" w:hAnsi="Segoe UI" w:cs="Segoe UI"/>
          <w:sz w:val="24"/>
          <w:szCs w:val="24"/>
        </w:rPr>
        <w:t>that it be based on clinical need, not ability to pay</w:t>
      </w:r>
      <w:r w:rsidR="007647C6" w:rsidRPr="007D5254">
        <w:rPr>
          <w:rFonts w:ascii="Segoe UI" w:eastAsia="Times New Roman" w:hAnsi="Segoe UI" w:cs="Segoe UI"/>
          <w:sz w:val="24"/>
          <w:szCs w:val="24"/>
        </w:rPr>
        <w:t>.</w:t>
      </w:r>
      <w:r w:rsidRPr="007D5254">
        <w:rPr>
          <w:rFonts w:ascii="Segoe UI" w:eastAsia="Times New Roman" w:hAnsi="Segoe UI" w:cs="Segoe UI"/>
          <w:sz w:val="24"/>
          <w:szCs w:val="24"/>
        </w:rPr>
        <w:t xml:space="preserve"> </w:t>
      </w:r>
    </w:p>
    <w:p w:rsidR="00D90F46" w:rsidRPr="007D5254" w:rsidRDefault="00D90F46" w:rsidP="007D5254">
      <w:pPr>
        <w:shd w:val="clear" w:color="auto" w:fill="FFFFFF"/>
        <w:spacing w:line="360" w:lineRule="auto"/>
        <w:rPr>
          <w:rFonts w:ascii="Segoe UI" w:eastAsia="Times New Roman" w:hAnsi="Segoe UI" w:cs="Segoe UI"/>
          <w:sz w:val="24"/>
          <w:szCs w:val="24"/>
        </w:rPr>
      </w:pPr>
    </w:p>
    <w:p w:rsidR="002D5376" w:rsidRPr="007D5254" w:rsidRDefault="002D5376" w:rsidP="007D5254">
      <w:pPr>
        <w:shd w:val="clear" w:color="auto" w:fill="FFFFFF"/>
        <w:spacing w:line="360" w:lineRule="auto"/>
        <w:rPr>
          <w:rFonts w:ascii="Segoe UI" w:eastAsia="Times New Roman" w:hAnsi="Segoe UI" w:cs="Segoe UI"/>
          <w:sz w:val="24"/>
          <w:szCs w:val="24"/>
        </w:rPr>
      </w:pPr>
      <w:r w:rsidRPr="007D5254">
        <w:rPr>
          <w:rFonts w:ascii="Segoe UI" w:eastAsia="Times New Roman" w:hAnsi="Segoe UI" w:cs="Segoe UI"/>
          <w:sz w:val="24"/>
          <w:szCs w:val="24"/>
        </w:rPr>
        <w:t>These three principles</w:t>
      </w:r>
      <w:r w:rsidR="00D90F46" w:rsidRPr="007D5254">
        <w:rPr>
          <w:rFonts w:ascii="Segoe UI" w:eastAsia="Times New Roman" w:hAnsi="Segoe UI" w:cs="Segoe UI"/>
          <w:sz w:val="24"/>
          <w:szCs w:val="24"/>
        </w:rPr>
        <w:t>, in a</w:t>
      </w:r>
      <w:r w:rsidR="007D6C61" w:rsidRPr="007D5254">
        <w:rPr>
          <w:rFonts w:ascii="Segoe UI" w:eastAsia="Times New Roman" w:hAnsi="Segoe UI" w:cs="Segoe UI"/>
          <w:sz w:val="24"/>
          <w:szCs w:val="24"/>
        </w:rPr>
        <w:t>d</w:t>
      </w:r>
      <w:r w:rsidR="00D90F46" w:rsidRPr="007D5254">
        <w:rPr>
          <w:rFonts w:ascii="Segoe UI" w:eastAsia="Times New Roman" w:hAnsi="Segoe UI" w:cs="Segoe UI"/>
          <w:sz w:val="24"/>
          <w:szCs w:val="24"/>
        </w:rPr>
        <w:t xml:space="preserve">dition to </w:t>
      </w:r>
      <w:r w:rsidR="007D6C61" w:rsidRPr="007D5254">
        <w:rPr>
          <w:rFonts w:ascii="Segoe UI" w:eastAsia="Times New Roman" w:hAnsi="Segoe UI" w:cs="Segoe UI"/>
          <w:sz w:val="24"/>
          <w:szCs w:val="24"/>
        </w:rPr>
        <w:t>supportive</w:t>
      </w:r>
      <w:r w:rsidR="00D90F46" w:rsidRPr="007D5254">
        <w:rPr>
          <w:rFonts w:ascii="Segoe UI" w:eastAsia="Times New Roman" w:hAnsi="Segoe UI" w:cs="Segoe UI"/>
          <w:sz w:val="24"/>
          <w:szCs w:val="24"/>
        </w:rPr>
        <w:t xml:space="preserve"> values of dignity, compassion and respec</w:t>
      </w:r>
      <w:r w:rsidR="007D6C61" w:rsidRPr="007D5254">
        <w:rPr>
          <w:rFonts w:ascii="Segoe UI" w:eastAsia="Times New Roman" w:hAnsi="Segoe UI" w:cs="Segoe UI"/>
          <w:sz w:val="24"/>
          <w:szCs w:val="24"/>
        </w:rPr>
        <w:t>t</w:t>
      </w:r>
      <w:r w:rsidR="00F529A0">
        <w:rPr>
          <w:rFonts w:ascii="Segoe UI" w:eastAsia="Times New Roman" w:hAnsi="Segoe UI" w:cs="Segoe UI"/>
          <w:sz w:val="24"/>
          <w:szCs w:val="24"/>
        </w:rPr>
        <w:t>,</w:t>
      </w:r>
      <w:r w:rsidRPr="007D5254">
        <w:rPr>
          <w:rFonts w:ascii="Segoe UI" w:eastAsia="Times New Roman" w:hAnsi="Segoe UI" w:cs="Segoe UI"/>
          <w:sz w:val="24"/>
          <w:szCs w:val="24"/>
        </w:rPr>
        <w:t xml:space="preserve"> have guided the development of the NHS over more than 60 years and remain at its core.</w:t>
      </w:r>
    </w:p>
    <w:p w:rsidR="00C36128" w:rsidRPr="007D5254" w:rsidRDefault="00C36128" w:rsidP="007D5254">
      <w:pPr>
        <w:spacing w:line="360" w:lineRule="auto"/>
        <w:rPr>
          <w:rFonts w:ascii="Segoe UI" w:hAnsi="Segoe UI" w:cs="Segoe UI"/>
          <w:sz w:val="24"/>
          <w:szCs w:val="24"/>
        </w:rPr>
      </w:pPr>
    </w:p>
    <w:p w:rsidR="00C36128" w:rsidRPr="007D5254" w:rsidRDefault="007D6C61" w:rsidP="007D5254">
      <w:pPr>
        <w:pStyle w:val="BodyText"/>
        <w:shd w:val="clear" w:color="auto" w:fill="FFFFFF" w:themeFill="background1"/>
        <w:spacing w:line="360" w:lineRule="auto"/>
        <w:rPr>
          <w:rFonts w:ascii="Segoe UI" w:hAnsi="Segoe UI" w:cs="Segoe UI"/>
          <w:sz w:val="24"/>
          <w:szCs w:val="24"/>
          <w:u w:val="none"/>
          <w:lang w:val="en-US"/>
        </w:rPr>
      </w:pPr>
      <w:r w:rsidRPr="007D5254">
        <w:rPr>
          <w:rFonts w:ascii="Segoe UI" w:hAnsi="Segoe UI" w:cs="Segoe UI"/>
          <w:sz w:val="24"/>
          <w:szCs w:val="24"/>
          <w:u w:val="none"/>
        </w:rPr>
        <w:t>New e</w:t>
      </w:r>
      <w:r w:rsidR="00D90F46" w:rsidRPr="007D5254">
        <w:rPr>
          <w:rFonts w:ascii="Segoe UI" w:hAnsi="Segoe UI" w:cs="Segoe UI"/>
          <w:sz w:val="24"/>
          <w:szCs w:val="24"/>
          <w:u w:val="none"/>
        </w:rPr>
        <w:t xml:space="preserve">mployer/trade union partnerships </w:t>
      </w:r>
      <w:r w:rsidRPr="007D5254">
        <w:rPr>
          <w:rFonts w:ascii="Segoe UI" w:hAnsi="Segoe UI" w:cs="Segoe UI"/>
          <w:sz w:val="24"/>
          <w:szCs w:val="24"/>
          <w:u w:val="none"/>
        </w:rPr>
        <w:t xml:space="preserve">which foster innovation and better ways of working </w:t>
      </w:r>
      <w:r w:rsidR="00D90F46" w:rsidRPr="007D5254">
        <w:rPr>
          <w:rFonts w:ascii="Segoe UI" w:hAnsi="Segoe UI" w:cs="Segoe UI"/>
          <w:sz w:val="24"/>
          <w:szCs w:val="24"/>
          <w:u w:val="none"/>
        </w:rPr>
        <w:t xml:space="preserve">should </w:t>
      </w:r>
      <w:r w:rsidRPr="007D5254">
        <w:rPr>
          <w:rFonts w:ascii="Segoe UI" w:hAnsi="Segoe UI" w:cs="Segoe UI"/>
          <w:sz w:val="24"/>
          <w:szCs w:val="24"/>
          <w:u w:val="none"/>
        </w:rPr>
        <w:t xml:space="preserve">also </w:t>
      </w:r>
      <w:r w:rsidR="00D90F46" w:rsidRPr="007D5254">
        <w:rPr>
          <w:rFonts w:ascii="Segoe UI" w:hAnsi="Segoe UI" w:cs="Segoe UI"/>
          <w:sz w:val="24"/>
          <w:szCs w:val="24"/>
          <w:u w:val="none"/>
        </w:rPr>
        <w:t>be supported</w:t>
      </w:r>
      <w:r w:rsidRPr="007D5254">
        <w:rPr>
          <w:rFonts w:ascii="Segoe UI" w:hAnsi="Segoe UI" w:cs="Segoe UI"/>
          <w:sz w:val="24"/>
          <w:szCs w:val="24"/>
          <w:u w:val="none"/>
        </w:rPr>
        <w:t xml:space="preserve"> and mainstreamed. </w:t>
      </w:r>
      <w:r w:rsidR="007647C6" w:rsidRPr="007D5254">
        <w:rPr>
          <w:rFonts w:ascii="Segoe UI" w:hAnsi="Segoe UI" w:cs="Segoe UI"/>
          <w:sz w:val="24"/>
          <w:szCs w:val="24"/>
          <w:u w:val="none"/>
        </w:rPr>
        <w:t xml:space="preserve">We again cite </w:t>
      </w:r>
      <w:r w:rsidR="007647C6" w:rsidRPr="007D5254">
        <w:rPr>
          <w:rFonts w:ascii="Segoe UI" w:hAnsi="Segoe UI" w:cs="Segoe UI"/>
          <w:sz w:val="24"/>
          <w:szCs w:val="24"/>
          <w:u w:val="none"/>
          <w:lang w:val="en-US"/>
        </w:rPr>
        <w:t xml:space="preserve">the </w:t>
      </w:r>
      <w:r w:rsidR="002D5376" w:rsidRPr="007D5254">
        <w:rPr>
          <w:rFonts w:ascii="Segoe UI" w:hAnsi="Segoe UI" w:cs="Segoe UI"/>
          <w:sz w:val="24"/>
          <w:szCs w:val="24"/>
          <w:u w:val="none"/>
          <w:lang w:val="en-US"/>
        </w:rPr>
        <w:t xml:space="preserve">series of unique </w:t>
      </w:r>
      <w:r w:rsidR="007647C6" w:rsidRPr="007D5254">
        <w:rPr>
          <w:rFonts w:ascii="Segoe UI" w:hAnsi="Segoe UI" w:cs="Segoe UI"/>
          <w:sz w:val="24"/>
          <w:szCs w:val="24"/>
          <w:u w:val="none"/>
          <w:lang w:val="en-US"/>
        </w:rPr>
        <w:t xml:space="preserve">UNISON/employer </w:t>
      </w:r>
      <w:r w:rsidR="00C36128" w:rsidRPr="007D5254">
        <w:rPr>
          <w:rFonts w:ascii="Segoe UI" w:hAnsi="Segoe UI" w:cs="Segoe UI"/>
          <w:sz w:val="24"/>
          <w:szCs w:val="24"/>
          <w:u w:val="none"/>
          <w:lang w:val="en-US"/>
        </w:rPr>
        <w:t>Partnerships</w:t>
      </w:r>
      <w:r w:rsidR="00F529A0">
        <w:rPr>
          <w:rStyle w:val="FootnoteReference"/>
          <w:rFonts w:ascii="Segoe UI" w:hAnsi="Segoe UI" w:cs="Segoe UI"/>
          <w:sz w:val="24"/>
          <w:szCs w:val="24"/>
          <w:u w:val="none"/>
          <w:lang w:val="en-US"/>
        </w:rPr>
        <w:footnoteReference w:id="4"/>
      </w:r>
      <w:r w:rsidR="00C36128" w:rsidRPr="007D5254">
        <w:rPr>
          <w:rFonts w:ascii="Segoe UI" w:hAnsi="Segoe UI" w:cs="Segoe UI"/>
          <w:sz w:val="24"/>
          <w:szCs w:val="24"/>
          <w:u w:val="none"/>
          <w:lang w:val="en-US"/>
        </w:rPr>
        <w:t xml:space="preserve"> </w:t>
      </w:r>
      <w:r w:rsidR="007647C6" w:rsidRPr="007D5254">
        <w:rPr>
          <w:rFonts w:ascii="Segoe UI" w:hAnsi="Segoe UI" w:cs="Segoe UI"/>
          <w:sz w:val="24"/>
          <w:szCs w:val="24"/>
          <w:u w:val="none"/>
          <w:lang w:val="en-US"/>
        </w:rPr>
        <w:t>that have produced</w:t>
      </w:r>
      <w:r w:rsidR="00C36128" w:rsidRPr="007D5254">
        <w:rPr>
          <w:rFonts w:ascii="Segoe UI" w:hAnsi="Segoe UI" w:cs="Segoe UI"/>
          <w:sz w:val="24"/>
          <w:szCs w:val="24"/>
          <w:u w:val="none"/>
          <w:lang w:val="en-US"/>
        </w:rPr>
        <w:t xml:space="preserve"> real outcomes on improved care and satisfaction for patients, clients, health and social care workers alike. </w:t>
      </w:r>
    </w:p>
    <w:p w:rsidR="00C36128" w:rsidRPr="007D5254" w:rsidRDefault="00C36128" w:rsidP="007D5254">
      <w:pPr>
        <w:pStyle w:val="BodyText"/>
        <w:shd w:val="clear" w:color="auto" w:fill="FFFFFF" w:themeFill="background1"/>
        <w:spacing w:line="360" w:lineRule="auto"/>
        <w:rPr>
          <w:rFonts w:ascii="Segoe UI" w:hAnsi="Segoe UI" w:cs="Segoe UI"/>
          <w:sz w:val="24"/>
          <w:szCs w:val="24"/>
          <w:u w:val="none"/>
          <w:lang w:val="en-US"/>
        </w:rPr>
      </w:pPr>
    </w:p>
    <w:p w:rsidR="00D90F46" w:rsidRPr="007D5254" w:rsidRDefault="00C36128" w:rsidP="007D5254">
      <w:pPr>
        <w:pStyle w:val="BodyText"/>
        <w:shd w:val="clear" w:color="auto" w:fill="FFFFFF" w:themeFill="background1"/>
        <w:spacing w:line="360" w:lineRule="auto"/>
        <w:rPr>
          <w:rFonts w:ascii="Segoe UI" w:hAnsi="Segoe UI" w:cs="Segoe UI"/>
          <w:sz w:val="24"/>
          <w:szCs w:val="24"/>
          <w:u w:val="none"/>
          <w:lang w:val="en-US"/>
        </w:rPr>
      </w:pPr>
      <w:r w:rsidRPr="007D5254">
        <w:rPr>
          <w:rFonts w:ascii="Segoe UI" w:hAnsi="Segoe UI" w:cs="Segoe UI"/>
          <w:sz w:val="24"/>
          <w:szCs w:val="24"/>
          <w:u w:val="none"/>
          <w:lang w:val="en-US"/>
        </w:rPr>
        <w:t xml:space="preserve">The Collaborative model </w:t>
      </w:r>
      <w:r w:rsidR="00F529A0">
        <w:rPr>
          <w:rFonts w:ascii="Segoe UI" w:hAnsi="Segoe UI" w:cs="Segoe UI"/>
          <w:sz w:val="24"/>
          <w:szCs w:val="24"/>
          <w:u w:val="none"/>
          <w:lang w:val="en-US"/>
        </w:rPr>
        <w:t>utilis</w:t>
      </w:r>
      <w:r w:rsidR="00EB3764" w:rsidRPr="007D5254">
        <w:rPr>
          <w:rFonts w:ascii="Segoe UI" w:hAnsi="Segoe UI" w:cs="Segoe UI"/>
          <w:sz w:val="24"/>
          <w:szCs w:val="24"/>
          <w:u w:val="none"/>
          <w:lang w:val="en-US"/>
        </w:rPr>
        <w:t>ed</w:t>
      </w:r>
      <w:r w:rsidRPr="007D5254">
        <w:rPr>
          <w:rFonts w:ascii="Segoe UI" w:hAnsi="Segoe UI" w:cs="Segoe UI"/>
          <w:sz w:val="24"/>
          <w:szCs w:val="24"/>
          <w:u w:val="none"/>
          <w:lang w:val="en-US"/>
        </w:rPr>
        <w:t xml:space="preserve"> within each Partnership has been described by the King’s Fund as ‘ground breaking’ and is based on true inclusion; real equality of decision-making, resources and support; as well as trust and respect for </w:t>
      </w:r>
      <w:r w:rsidR="002D5376" w:rsidRPr="007D5254">
        <w:rPr>
          <w:rFonts w:ascii="Segoe UI" w:hAnsi="Segoe UI" w:cs="Segoe UI"/>
          <w:sz w:val="24"/>
          <w:szCs w:val="24"/>
          <w:u w:val="none"/>
          <w:lang w:val="en-US"/>
        </w:rPr>
        <w:t>staff</w:t>
      </w:r>
      <w:r w:rsidRPr="007D5254">
        <w:rPr>
          <w:rFonts w:ascii="Segoe UI" w:hAnsi="Segoe UI" w:cs="Segoe UI"/>
          <w:sz w:val="24"/>
          <w:szCs w:val="24"/>
          <w:u w:val="none"/>
          <w:lang w:val="en-US"/>
        </w:rPr>
        <w:t xml:space="preserve">. </w:t>
      </w:r>
      <w:r w:rsidR="002D5376" w:rsidRPr="007D5254">
        <w:rPr>
          <w:rFonts w:ascii="Segoe UI" w:hAnsi="Segoe UI" w:cs="Segoe UI"/>
          <w:sz w:val="24"/>
          <w:szCs w:val="24"/>
          <w:u w:val="none"/>
          <w:lang w:val="en-US"/>
        </w:rPr>
        <w:t xml:space="preserve">These partnerships </w:t>
      </w:r>
      <w:r w:rsidRPr="007D5254">
        <w:rPr>
          <w:rFonts w:ascii="Segoe UI" w:hAnsi="Segoe UI" w:cs="Segoe UI"/>
          <w:sz w:val="24"/>
          <w:szCs w:val="24"/>
          <w:u w:val="none"/>
          <w:lang w:val="en-US"/>
        </w:rPr>
        <w:t>are underpinned by a number of common core priorities and objectives.</w:t>
      </w:r>
    </w:p>
    <w:p w:rsidR="002D5376" w:rsidRPr="007D5254" w:rsidRDefault="002D5376" w:rsidP="007D5254">
      <w:pPr>
        <w:pStyle w:val="ListParagraph"/>
        <w:numPr>
          <w:ilvl w:val="0"/>
          <w:numId w:val="19"/>
        </w:numPr>
        <w:shd w:val="clear" w:color="auto" w:fill="FFFFFF" w:themeFill="background1"/>
        <w:spacing w:line="360" w:lineRule="auto"/>
        <w:ind w:left="284" w:hanging="284"/>
        <w:contextualSpacing/>
        <w:rPr>
          <w:rFonts w:ascii="Segoe UI" w:hAnsi="Segoe UI" w:cs="Segoe UI"/>
          <w:sz w:val="24"/>
          <w:szCs w:val="24"/>
        </w:rPr>
      </w:pPr>
      <w:r w:rsidRPr="007D5254">
        <w:rPr>
          <w:rFonts w:ascii="Segoe UI" w:hAnsi="Segoe UI" w:cs="Segoe UI"/>
          <w:sz w:val="24"/>
          <w:szCs w:val="24"/>
        </w:rPr>
        <w:t>Enhancing the delivery of health and social care services.</w:t>
      </w:r>
    </w:p>
    <w:p w:rsidR="002D5376" w:rsidRPr="007D5254" w:rsidRDefault="002D5376" w:rsidP="007D5254">
      <w:pPr>
        <w:pStyle w:val="ListParagraph"/>
        <w:numPr>
          <w:ilvl w:val="0"/>
          <w:numId w:val="19"/>
        </w:numPr>
        <w:shd w:val="clear" w:color="auto" w:fill="FFFFFF" w:themeFill="background1"/>
        <w:spacing w:line="360" w:lineRule="auto"/>
        <w:ind w:left="284" w:hanging="284"/>
        <w:contextualSpacing/>
        <w:rPr>
          <w:rFonts w:ascii="Segoe UI" w:hAnsi="Segoe UI" w:cs="Segoe UI"/>
          <w:sz w:val="24"/>
          <w:szCs w:val="24"/>
        </w:rPr>
      </w:pPr>
      <w:r w:rsidRPr="007D5254">
        <w:rPr>
          <w:rFonts w:ascii="Segoe UI" w:hAnsi="Segoe UI" w:cs="Segoe UI"/>
          <w:sz w:val="24"/>
          <w:szCs w:val="24"/>
        </w:rPr>
        <w:t>Improving outcomes for patients, clients and other service users.</w:t>
      </w:r>
    </w:p>
    <w:p w:rsidR="002D5376" w:rsidRPr="007D5254" w:rsidRDefault="002D5376" w:rsidP="007D5254">
      <w:pPr>
        <w:pStyle w:val="ListParagraph"/>
        <w:numPr>
          <w:ilvl w:val="0"/>
          <w:numId w:val="19"/>
        </w:numPr>
        <w:shd w:val="clear" w:color="auto" w:fill="FFFFFF" w:themeFill="background1"/>
        <w:spacing w:line="360" w:lineRule="auto"/>
        <w:ind w:left="284" w:hanging="284"/>
        <w:contextualSpacing/>
        <w:rPr>
          <w:rFonts w:ascii="Segoe UI" w:hAnsi="Segoe UI" w:cs="Segoe UI"/>
          <w:sz w:val="24"/>
          <w:szCs w:val="24"/>
        </w:rPr>
      </w:pPr>
      <w:r w:rsidRPr="007D5254">
        <w:rPr>
          <w:rFonts w:ascii="Segoe UI" w:hAnsi="Segoe UI" w:cs="Segoe UI"/>
          <w:sz w:val="24"/>
          <w:szCs w:val="24"/>
        </w:rPr>
        <w:t>Improving the working lives of staff through change interventions to improve their job satisfaction, health and well-being.</w:t>
      </w:r>
    </w:p>
    <w:p w:rsidR="001471E2" w:rsidRPr="007D5254" w:rsidRDefault="001471E2" w:rsidP="007D5254">
      <w:pPr>
        <w:spacing w:line="360" w:lineRule="auto"/>
        <w:rPr>
          <w:rFonts w:ascii="Segoe UI" w:hAnsi="Segoe UI" w:cs="Segoe UI"/>
          <w:sz w:val="24"/>
          <w:szCs w:val="24"/>
        </w:rPr>
      </w:pPr>
    </w:p>
    <w:p w:rsidR="001471E2" w:rsidRPr="007D5254" w:rsidRDefault="00B87F75" w:rsidP="007D5254">
      <w:pPr>
        <w:spacing w:line="360" w:lineRule="auto"/>
        <w:rPr>
          <w:rFonts w:ascii="Segoe UI" w:hAnsi="Segoe UI" w:cs="Segoe UI"/>
          <w:b/>
          <w:sz w:val="24"/>
          <w:szCs w:val="24"/>
        </w:rPr>
      </w:pPr>
      <w:r w:rsidRPr="007D5254">
        <w:rPr>
          <w:rFonts w:ascii="Segoe UI" w:hAnsi="Segoe UI" w:cs="Segoe UI"/>
          <w:b/>
          <w:sz w:val="24"/>
          <w:szCs w:val="24"/>
        </w:rPr>
        <w:t xml:space="preserve">4.3 </w:t>
      </w:r>
      <w:r w:rsidR="004B07D5" w:rsidRPr="007D5254">
        <w:rPr>
          <w:rFonts w:ascii="Segoe UI" w:hAnsi="Segoe UI" w:cs="Segoe UI"/>
          <w:b/>
          <w:sz w:val="24"/>
          <w:szCs w:val="24"/>
        </w:rPr>
        <w:t>Structures: Bureaucracy; co</w:t>
      </w:r>
      <w:r w:rsidRPr="007D5254">
        <w:rPr>
          <w:rFonts w:ascii="Segoe UI" w:hAnsi="Segoe UI" w:cs="Segoe UI"/>
          <w:b/>
          <w:sz w:val="24"/>
          <w:szCs w:val="24"/>
        </w:rPr>
        <w:t>mmissioning</w:t>
      </w:r>
      <w:r w:rsidR="004B07D5" w:rsidRPr="007D5254">
        <w:rPr>
          <w:rFonts w:ascii="Segoe UI" w:hAnsi="Segoe UI" w:cs="Segoe UI"/>
          <w:b/>
          <w:sz w:val="24"/>
          <w:szCs w:val="24"/>
        </w:rPr>
        <w:t>; the role of Trusts; performance management</w:t>
      </w:r>
    </w:p>
    <w:p w:rsidR="00B87F75" w:rsidRPr="007D5254" w:rsidRDefault="00B87F75" w:rsidP="007D5254">
      <w:pPr>
        <w:pStyle w:val="NoSpacing"/>
        <w:spacing w:line="360" w:lineRule="auto"/>
        <w:rPr>
          <w:rFonts w:ascii="Segoe UI" w:hAnsi="Segoe UI" w:cs="Segoe UI"/>
          <w:sz w:val="24"/>
          <w:szCs w:val="24"/>
        </w:rPr>
      </w:pPr>
    </w:p>
    <w:p w:rsidR="00D90F46" w:rsidRPr="007D5254" w:rsidRDefault="00D90F46" w:rsidP="007D5254">
      <w:pPr>
        <w:pStyle w:val="NoSpacing"/>
        <w:spacing w:line="360" w:lineRule="auto"/>
        <w:rPr>
          <w:rFonts w:ascii="Segoe UI" w:hAnsi="Segoe UI" w:cs="Segoe UI"/>
          <w:sz w:val="24"/>
          <w:szCs w:val="24"/>
        </w:rPr>
      </w:pPr>
      <w:r w:rsidRPr="007D5254">
        <w:rPr>
          <w:rFonts w:ascii="Segoe UI" w:hAnsi="Segoe UI" w:cs="Segoe UI"/>
          <w:sz w:val="24"/>
          <w:szCs w:val="24"/>
        </w:rPr>
        <w:t>Ending the commissioner provider split and the consequent restoration of ‘Trusts’ to a collaborative healthcare system is a core UNISON demand.</w:t>
      </w:r>
    </w:p>
    <w:p w:rsidR="00D90F46" w:rsidRPr="007D5254" w:rsidRDefault="00D90F46" w:rsidP="007D5254">
      <w:pPr>
        <w:spacing w:line="360" w:lineRule="auto"/>
        <w:rPr>
          <w:rFonts w:ascii="Segoe UI" w:hAnsi="Segoe UI" w:cs="Segoe UI"/>
          <w:sz w:val="24"/>
          <w:szCs w:val="24"/>
        </w:rPr>
      </w:pPr>
    </w:p>
    <w:p w:rsidR="00ED0F4A" w:rsidRPr="007D5254" w:rsidRDefault="00ED0F4A" w:rsidP="007D5254">
      <w:pPr>
        <w:spacing w:line="360" w:lineRule="auto"/>
        <w:rPr>
          <w:rFonts w:ascii="Segoe UI" w:hAnsi="Segoe UI" w:cs="Segoe UI"/>
          <w:sz w:val="24"/>
          <w:szCs w:val="24"/>
        </w:rPr>
      </w:pPr>
      <w:r w:rsidRPr="007D5254">
        <w:rPr>
          <w:rFonts w:ascii="Segoe UI" w:hAnsi="Segoe UI" w:cs="Segoe UI"/>
          <w:sz w:val="24"/>
          <w:szCs w:val="24"/>
        </w:rPr>
        <w:t>For the review to make a substantive difference, it has to consider the impact of the core principle of the commissioner-provider split in the context of sustained failure on performance, inequalities and financial management.  Essentially, structures of complex and unaccountable decision making hav</w:t>
      </w:r>
      <w:r w:rsidR="00D90F46" w:rsidRPr="007D5254">
        <w:rPr>
          <w:rFonts w:ascii="Segoe UI" w:hAnsi="Segoe UI" w:cs="Segoe UI"/>
          <w:sz w:val="24"/>
          <w:szCs w:val="24"/>
        </w:rPr>
        <w:t xml:space="preserve">e led to bureaucratic confusion, </w:t>
      </w:r>
      <w:r w:rsidR="004B07D5" w:rsidRPr="007D5254">
        <w:rPr>
          <w:rFonts w:ascii="Segoe UI" w:hAnsi="Segoe UI" w:cs="Segoe UI"/>
          <w:sz w:val="24"/>
          <w:szCs w:val="24"/>
        </w:rPr>
        <w:t>proliferation</w:t>
      </w:r>
      <w:r w:rsidR="00D90F46" w:rsidRPr="007D5254">
        <w:rPr>
          <w:rFonts w:ascii="Segoe UI" w:hAnsi="Segoe UI" w:cs="Segoe UI"/>
          <w:sz w:val="24"/>
          <w:szCs w:val="24"/>
        </w:rPr>
        <w:t xml:space="preserve"> and a lack of accountability</w:t>
      </w:r>
      <w:r w:rsidRPr="007D5254">
        <w:rPr>
          <w:rFonts w:ascii="Segoe UI" w:hAnsi="Segoe UI" w:cs="Segoe UI"/>
          <w:sz w:val="24"/>
          <w:szCs w:val="24"/>
        </w:rPr>
        <w:t>.</w:t>
      </w:r>
    </w:p>
    <w:p w:rsidR="00ED0F4A" w:rsidRPr="007D5254" w:rsidRDefault="00ED0F4A" w:rsidP="007D5254">
      <w:pPr>
        <w:spacing w:line="360" w:lineRule="auto"/>
        <w:rPr>
          <w:rFonts w:ascii="Segoe UI" w:hAnsi="Segoe UI" w:cs="Segoe UI"/>
          <w:sz w:val="24"/>
          <w:szCs w:val="24"/>
        </w:rPr>
      </w:pPr>
    </w:p>
    <w:p w:rsidR="003C3F7F" w:rsidRPr="007D5254" w:rsidRDefault="00ED0F4A" w:rsidP="007D5254">
      <w:pPr>
        <w:pStyle w:val="Default"/>
        <w:spacing w:line="360" w:lineRule="auto"/>
        <w:rPr>
          <w:rFonts w:ascii="Segoe UI" w:hAnsi="Segoe UI" w:cs="Segoe UI"/>
          <w:color w:val="auto"/>
        </w:rPr>
      </w:pPr>
      <w:r w:rsidRPr="007D5254">
        <w:rPr>
          <w:rFonts w:ascii="Segoe UI" w:hAnsi="Segoe UI" w:cs="Segoe UI"/>
          <w:color w:val="auto"/>
        </w:rPr>
        <w:t>At the Human Rights Commission evidence session on 1 December 2014, the Minister quoted from an historic Health Committee evaluation of a ‘4.1% on cost’.  The evidential basis of this needs publication.  It contrasts radically, for example, with th</w:t>
      </w:r>
      <w:r w:rsidR="003C3F7F" w:rsidRPr="007D5254">
        <w:rPr>
          <w:rFonts w:ascii="Segoe UI" w:hAnsi="Segoe UI" w:cs="Segoe UI"/>
          <w:color w:val="auto"/>
        </w:rPr>
        <w:t xml:space="preserve">e York University </w:t>
      </w:r>
      <w:r w:rsidR="003C3F7F" w:rsidRPr="007D5254">
        <w:rPr>
          <w:rFonts w:ascii="Segoe UI" w:hAnsi="Segoe UI" w:cs="Segoe UI"/>
          <w:color w:val="auto"/>
        </w:rPr>
        <w:lastRenderedPageBreak/>
        <w:t>analysis</w:t>
      </w:r>
      <w:r w:rsidR="005F5292" w:rsidRPr="007D5254">
        <w:rPr>
          <w:rStyle w:val="FootnoteReference"/>
          <w:rFonts w:ascii="Segoe UI" w:hAnsi="Segoe UI" w:cs="Segoe UI"/>
          <w:color w:val="auto"/>
        </w:rPr>
        <w:footnoteReference w:id="5"/>
      </w:r>
      <w:r w:rsidR="003C3F7F" w:rsidRPr="007D5254">
        <w:rPr>
          <w:rFonts w:ascii="Segoe UI" w:hAnsi="Segoe UI" w:cs="Segoe UI"/>
          <w:color w:val="auto"/>
        </w:rPr>
        <w:t xml:space="preserve"> of 14</w:t>
      </w:r>
      <w:r w:rsidRPr="007D5254">
        <w:rPr>
          <w:rFonts w:ascii="Segoe UI" w:hAnsi="Segoe UI" w:cs="Segoe UI"/>
          <w:color w:val="auto"/>
        </w:rPr>
        <w:t xml:space="preserve">% transaction costs in split commissioner –provider systems such as that operating in the health and social care service in NI.  </w:t>
      </w:r>
      <w:r w:rsidR="003C3F7F" w:rsidRPr="007D5254">
        <w:rPr>
          <w:rFonts w:ascii="Segoe UI" w:hAnsi="Segoe UI" w:cs="Segoe UI"/>
          <w:color w:val="auto"/>
        </w:rPr>
        <w:t>Quoting this report the House of Commons Select Committee said in 2010</w:t>
      </w:r>
      <w:r w:rsidR="00F529A0">
        <w:rPr>
          <w:rStyle w:val="A6"/>
          <w:rFonts w:ascii="Segoe UI" w:hAnsi="Segoe UI" w:cs="Segoe UI"/>
          <w:color w:val="auto"/>
          <w:sz w:val="24"/>
          <w:szCs w:val="24"/>
        </w:rPr>
        <w:t xml:space="preserve"> that</w:t>
      </w:r>
      <w:r w:rsidR="003C3F7F" w:rsidRPr="007D5254">
        <w:rPr>
          <w:rFonts w:ascii="Segoe UI" w:hAnsi="Segoe UI" w:cs="Segoe UI"/>
          <w:color w:val="auto"/>
        </w:rPr>
        <w:t xml:space="preserve">: </w:t>
      </w:r>
    </w:p>
    <w:p w:rsidR="003C3F7F" w:rsidRPr="007D5254" w:rsidRDefault="003C3F7F" w:rsidP="007D5254">
      <w:pPr>
        <w:pStyle w:val="Default"/>
        <w:spacing w:line="360" w:lineRule="auto"/>
        <w:ind w:left="720"/>
        <w:rPr>
          <w:rFonts w:ascii="Segoe UI" w:hAnsi="Segoe UI" w:cs="Segoe UI"/>
          <w:color w:val="auto"/>
        </w:rPr>
      </w:pPr>
      <w:r w:rsidRPr="00F529A0">
        <w:rPr>
          <w:rFonts w:ascii="Segoe UI" w:hAnsi="Segoe UI" w:cs="Segoe UI"/>
          <w:i/>
          <w:color w:val="auto"/>
        </w:rPr>
        <w:t>“… the purchaser/provider split… has led to an increase in transaction costs, notably management and administration costs. Research commissioned by the DH but not published by it estimated these to be as high as 14% of total NHS costs. We are dismayed that the Department has not provided us with clear and consistent data on transaction costs; the suspicion must remain that the DH does not want the full story to be revealed. We were appalled that four of the most senior civil servants in the Department of Health were unable to give us accurate figures for staffing levels and costs dedicated to commissioning and billing in PCTs and provider NHS trusts.”</w:t>
      </w:r>
      <w:r w:rsidR="005F5292" w:rsidRPr="007D5254">
        <w:rPr>
          <w:rStyle w:val="FootnoteReference"/>
          <w:rFonts w:ascii="Segoe UI" w:hAnsi="Segoe UI" w:cs="Segoe UI"/>
          <w:color w:val="auto"/>
        </w:rPr>
        <w:footnoteReference w:id="6"/>
      </w:r>
      <w:r w:rsidRPr="007D5254">
        <w:rPr>
          <w:rFonts w:ascii="Segoe UI" w:hAnsi="Segoe UI" w:cs="Segoe UI"/>
          <w:color w:val="auto"/>
        </w:rPr>
        <w:t xml:space="preserve"> </w:t>
      </w:r>
    </w:p>
    <w:p w:rsidR="003C3F7F" w:rsidRPr="007D5254" w:rsidRDefault="003C3F7F" w:rsidP="007D5254">
      <w:pPr>
        <w:spacing w:line="360" w:lineRule="auto"/>
        <w:rPr>
          <w:rFonts w:ascii="Segoe UI" w:hAnsi="Segoe UI" w:cs="Segoe UI"/>
          <w:sz w:val="24"/>
          <w:szCs w:val="24"/>
        </w:rPr>
      </w:pPr>
    </w:p>
    <w:p w:rsidR="003C3F7F" w:rsidRPr="007D5254" w:rsidRDefault="003C3F7F" w:rsidP="007D5254">
      <w:pPr>
        <w:spacing w:line="360" w:lineRule="auto"/>
        <w:rPr>
          <w:rFonts w:ascii="Segoe UI" w:hAnsi="Segoe UI" w:cs="Segoe UI"/>
          <w:sz w:val="24"/>
          <w:szCs w:val="24"/>
        </w:rPr>
      </w:pPr>
      <w:r w:rsidRPr="007D5254">
        <w:rPr>
          <w:rFonts w:ascii="Segoe UI" w:hAnsi="Segoe UI" w:cs="Segoe UI"/>
          <w:sz w:val="24"/>
          <w:szCs w:val="24"/>
        </w:rPr>
        <w:t>Since then there has been significant redefinition of such transaction costs in the English NHS in an attempt to present them as lower. However, even if we were to take the new definitions the</w:t>
      </w:r>
      <w:r w:rsidRPr="007D5254">
        <w:rPr>
          <w:rFonts w:ascii="Segoe UI" w:hAnsi="Segoe UI" w:cs="Segoe UI"/>
          <w:bCs/>
          <w:color w:val="000000"/>
          <w:sz w:val="24"/>
          <w:szCs w:val="24"/>
          <w:lang w:eastAsia="en-US"/>
        </w:rPr>
        <w:t xml:space="preserve"> </w:t>
      </w:r>
      <w:r w:rsidRPr="007D5254">
        <w:rPr>
          <w:rFonts w:ascii="Segoe UI" w:hAnsi="Segoe UI" w:cs="Segoe UI"/>
          <w:sz w:val="24"/>
          <w:szCs w:val="24"/>
        </w:rPr>
        <w:t>Centre for Health and Public Interest state that:</w:t>
      </w:r>
    </w:p>
    <w:p w:rsidR="003C3F7F" w:rsidRPr="00F529A0" w:rsidRDefault="003C3F7F" w:rsidP="007D5254">
      <w:pPr>
        <w:spacing w:line="360" w:lineRule="auto"/>
        <w:ind w:left="720"/>
        <w:rPr>
          <w:rFonts w:ascii="Segoe UI" w:hAnsi="Segoe UI" w:cs="Segoe UI"/>
          <w:i/>
          <w:sz w:val="24"/>
          <w:szCs w:val="24"/>
        </w:rPr>
      </w:pPr>
      <w:r w:rsidRPr="00F529A0">
        <w:rPr>
          <w:rFonts w:ascii="Segoe UI" w:hAnsi="Segoe UI" w:cs="Segoe UI"/>
          <w:i/>
          <w:sz w:val="24"/>
          <w:szCs w:val="24"/>
        </w:rPr>
        <w:t xml:space="preserve"> “… we may estimate that at least £5 billion of the NHS’s recurrent i.e. continuing, year-on-year running costs relate to the market. This is enough to pay for ten specialist hospitals or – perhaps more appositely - mount a major investment in community based services and advance dramatically the integration of health and social care</w:t>
      </w:r>
      <w:r w:rsidRPr="00F529A0">
        <w:rPr>
          <w:rStyle w:val="FootnoteReference"/>
          <w:rFonts w:ascii="Segoe UI" w:hAnsi="Segoe UI" w:cs="Segoe UI"/>
          <w:i/>
          <w:sz w:val="24"/>
          <w:szCs w:val="24"/>
        </w:rPr>
        <w:footnoteReference w:id="7"/>
      </w:r>
      <w:r w:rsidRPr="00F529A0">
        <w:rPr>
          <w:rFonts w:ascii="Segoe UI" w:hAnsi="Segoe UI" w:cs="Segoe UI"/>
          <w:i/>
          <w:sz w:val="24"/>
          <w:szCs w:val="24"/>
        </w:rPr>
        <w:t xml:space="preserve">. </w:t>
      </w:r>
    </w:p>
    <w:p w:rsidR="003C3F7F" w:rsidRPr="007D5254" w:rsidRDefault="003C3F7F" w:rsidP="007D5254">
      <w:pPr>
        <w:spacing w:line="360" w:lineRule="auto"/>
        <w:rPr>
          <w:rFonts w:ascii="Segoe UI" w:hAnsi="Segoe UI" w:cs="Segoe UI"/>
          <w:sz w:val="24"/>
          <w:szCs w:val="24"/>
        </w:rPr>
      </w:pPr>
    </w:p>
    <w:p w:rsidR="004B07D5" w:rsidRPr="007D5254" w:rsidRDefault="005F5292" w:rsidP="007D5254">
      <w:pPr>
        <w:spacing w:line="360" w:lineRule="auto"/>
        <w:rPr>
          <w:rFonts w:ascii="Segoe UI" w:hAnsi="Segoe UI" w:cs="Segoe UI"/>
          <w:sz w:val="24"/>
          <w:szCs w:val="24"/>
        </w:rPr>
      </w:pPr>
      <w:r w:rsidRPr="007D5254">
        <w:rPr>
          <w:rFonts w:ascii="Segoe UI" w:hAnsi="Segoe UI" w:cs="Segoe UI"/>
          <w:sz w:val="24"/>
          <w:szCs w:val="24"/>
        </w:rPr>
        <w:t>Given that there has also been</w:t>
      </w:r>
      <w:r w:rsidR="00ED0F4A" w:rsidRPr="007D5254">
        <w:rPr>
          <w:rFonts w:ascii="Segoe UI" w:hAnsi="Segoe UI" w:cs="Segoe UI"/>
          <w:sz w:val="24"/>
          <w:szCs w:val="24"/>
        </w:rPr>
        <w:t xml:space="preserve"> significantly increased commis</w:t>
      </w:r>
      <w:r w:rsidR="004B07D5" w:rsidRPr="007D5254">
        <w:rPr>
          <w:rFonts w:ascii="Segoe UI" w:hAnsi="Segoe UI" w:cs="Segoe UI"/>
          <w:sz w:val="24"/>
          <w:szCs w:val="24"/>
        </w:rPr>
        <w:t>sioning activity in the channelling o</w:t>
      </w:r>
      <w:r w:rsidRPr="007D5254">
        <w:rPr>
          <w:rFonts w:ascii="Segoe UI" w:hAnsi="Segoe UI" w:cs="Segoe UI"/>
          <w:sz w:val="24"/>
          <w:szCs w:val="24"/>
        </w:rPr>
        <w:t>f work to the private sector, it is remarkable that the Department has produced a consultation document without the figures for Northern Ireland. These should be made immediately available.</w:t>
      </w:r>
    </w:p>
    <w:p w:rsidR="00E65E35" w:rsidRPr="007D5254" w:rsidRDefault="00E65E35" w:rsidP="007D5254">
      <w:pPr>
        <w:spacing w:line="360" w:lineRule="auto"/>
        <w:rPr>
          <w:rFonts w:ascii="Segoe UI" w:hAnsi="Segoe UI" w:cs="Segoe UI"/>
          <w:sz w:val="24"/>
          <w:szCs w:val="24"/>
        </w:rPr>
      </w:pPr>
    </w:p>
    <w:p w:rsidR="00F529A0" w:rsidRDefault="00FE75FE" w:rsidP="007D5254">
      <w:pPr>
        <w:spacing w:line="360" w:lineRule="auto"/>
        <w:rPr>
          <w:rFonts w:ascii="Segoe UI" w:hAnsi="Segoe UI" w:cs="Segoe UI"/>
          <w:sz w:val="24"/>
          <w:szCs w:val="24"/>
        </w:rPr>
      </w:pPr>
      <w:r w:rsidRPr="007D5254">
        <w:rPr>
          <w:rFonts w:ascii="Segoe UI" w:hAnsi="Segoe UI" w:cs="Segoe UI"/>
          <w:sz w:val="24"/>
          <w:szCs w:val="24"/>
        </w:rPr>
        <w:t xml:space="preserve">However, </w:t>
      </w:r>
      <w:r w:rsidR="007647C6" w:rsidRPr="007D5254">
        <w:rPr>
          <w:rFonts w:ascii="Segoe UI" w:hAnsi="Segoe UI" w:cs="Segoe UI"/>
          <w:sz w:val="24"/>
          <w:szCs w:val="24"/>
        </w:rPr>
        <w:t>ending</w:t>
      </w:r>
      <w:r w:rsidR="00036465" w:rsidRPr="007D5254">
        <w:rPr>
          <w:rFonts w:ascii="Segoe UI" w:hAnsi="Segoe UI" w:cs="Segoe UI"/>
          <w:sz w:val="24"/>
          <w:szCs w:val="24"/>
        </w:rPr>
        <w:t xml:space="preserve"> commissioning</w:t>
      </w:r>
      <w:r w:rsidR="00ED0F4A" w:rsidRPr="007D5254">
        <w:rPr>
          <w:rFonts w:ascii="Segoe UI" w:hAnsi="Segoe UI" w:cs="Segoe UI"/>
          <w:sz w:val="24"/>
          <w:szCs w:val="24"/>
        </w:rPr>
        <w:t xml:space="preserve"> alone</w:t>
      </w:r>
      <w:r w:rsidR="00036465" w:rsidRPr="007D5254">
        <w:rPr>
          <w:rFonts w:ascii="Segoe UI" w:hAnsi="Segoe UI" w:cs="Segoe UI"/>
          <w:sz w:val="24"/>
          <w:szCs w:val="24"/>
        </w:rPr>
        <w:t xml:space="preserve"> </w:t>
      </w:r>
      <w:r w:rsidRPr="007D5254">
        <w:rPr>
          <w:rFonts w:ascii="Segoe UI" w:hAnsi="Segoe UI" w:cs="Segoe UI"/>
          <w:sz w:val="24"/>
          <w:szCs w:val="24"/>
        </w:rPr>
        <w:t>i</w:t>
      </w:r>
      <w:r w:rsidR="00036465" w:rsidRPr="007D5254">
        <w:rPr>
          <w:rFonts w:ascii="Segoe UI" w:hAnsi="Segoe UI" w:cs="Segoe UI"/>
          <w:sz w:val="24"/>
          <w:szCs w:val="24"/>
        </w:rPr>
        <w:t>s</w:t>
      </w:r>
      <w:r w:rsidR="007647C6" w:rsidRPr="007D5254">
        <w:rPr>
          <w:rFonts w:ascii="Segoe UI" w:hAnsi="Segoe UI" w:cs="Segoe UI"/>
          <w:sz w:val="24"/>
          <w:szCs w:val="24"/>
        </w:rPr>
        <w:t xml:space="preserve"> not sufficient</w:t>
      </w:r>
      <w:r w:rsidR="00036465" w:rsidRPr="007D5254">
        <w:rPr>
          <w:rFonts w:ascii="Segoe UI" w:hAnsi="Segoe UI" w:cs="Segoe UI"/>
          <w:sz w:val="24"/>
          <w:szCs w:val="24"/>
        </w:rPr>
        <w:t xml:space="preserve"> to change the culture.</w:t>
      </w:r>
      <w:r w:rsidR="003252E0" w:rsidRPr="007D5254">
        <w:rPr>
          <w:rFonts w:ascii="Segoe UI" w:hAnsi="Segoe UI" w:cs="Segoe UI"/>
          <w:sz w:val="24"/>
          <w:szCs w:val="24"/>
        </w:rPr>
        <w:t xml:space="preserve"> The Ministerial decision to simply disband the HSCB does not change or address the problems and weaknesses throughout the system. What needs to change is </w:t>
      </w:r>
      <w:r w:rsidR="003252E0" w:rsidRPr="007D5254">
        <w:rPr>
          <w:rFonts w:ascii="Segoe UI" w:hAnsi="Segoe UI" w:cs="Segoe UI"/>
          <w:b/>
          <w:sz w:val="24"/>
          <w:szCs w:val="24"/>
        </w:rPr>
        <w:t>function</w:t>
      </w:r>
      <w:r w:rsidR="003252E0" w:rsidRPr="007D5254">
        <w:rPr>
          <w:rFonts w:ascii="Segoe UI" w:hAnsi="Segoe UI" w:cs="Segoe UI"/>
          <w:sz w:val="24"/>
          <w:szCs w:val="24"/>
        </w:rPr>
        <w:t xml:space="preserve">. </w:t>
      </w:r>
      <w:r w:rsidRPr="007D5254">
        <w:rPr>
          <w:rFonts w:ascii="Segoe UI" w:hAnsi="Segoe UI" w:cs="Segoe UI"/>
          <w:sz w:val="24"/>
          <w:szCs w:val="24"/>
        </w:rPr>
        <w:t xml:space="preserve"> </w:t>
      </w:r>
    </w:p>
    <w:p w:rsidR="00F529A0" w:rsidRDefault="00F529A0" w:rsidP="007D5254">
      <w:pPr>
        <w:spacing w:line="360" w:lineRule="auto"/>
        <w:rPr>
          <w:rFonts w:ascii="Segoe UI" w:hAnsi="Segoe UI" w:cs="Segoe UI"/>
          <w:sz w:val="24"/>
          <w:szCs w:val="24"/>
        </w:rPr>
      </w:pPr>
    </w:p>
    <w:p w:rsidR="00D4737A" w:rsidRPr="007D5254" w:rsidRDefault="00D4737A" w:rsidP="007D5254">
      <w:pPr>
        <w:spacing w:line="360" w:lineRule="auto"/>
        <w:rPr>
          <w:rFonts w:ascii="Segoe UI" w:hAnsi="Segoe UI" w:cs="Segoe UI"/>
          <w:sz w:val="24"/>
          <w:szCs w:val="24"/>
        </w:rPr>
      </w:pPr>
      <w:r w:rsidRPr="007D5254">
        <w:rPr>
          <w:rFonts w:ascii="Segoe UI" w:hAnsi="Segoe UI" w:cs="Segoe UI"/>
          <w:sz w:val="24"/>
          <w:szCs w:val="24"/>
        </w:rPr>
        <w:t>The key alternative to the current structure would imply:</w:t>
      </w:r>
    </w:p>
    <w:p w:rsidR="00D4737A" w:rsidRPr="007D5254" w:rsidRDefault="00D4737A" w:rsidP="007D5254">
      <w:pPr>
        <w:numPr>
          <w:ilvl w:val="0"/>
          <w:numId w:val="14"/>
        </w:numPr>
        <w:spacing w:line="360" w:lineRule="auto"/>
        <w:rPr>
          <w:rFonts w:ascii="Segoe UI" w:hAnsi="Segoe UI" w:cs="Segoe UI"/>
          <w:sz w:val="24"/>
          <w:szCs w:val="24"/>
        </w:rPr>
      </w:pPr>
      <w:r w:rsidRPr="007D5254">
        <w:rPr>
          <w:rFonts w:ascii="Segoe UI" w:hAnsi="Segoe UI" w:cs="Segoe UI"/>
          <w:sz w:val="24"/>
          <w:szCs w:val="24"/>
        </w:rPr>
        <w:t xml:space="preserve">The reversal of a small element of HSCB </w:t>
      </w:r>
      <w:r w:rsidR="003252E0" w:rsidRPr="007D5254">
        <w:rPr>
          <w:rFonts w:ascii="Segoe UI" w:hAnsi="Segoe UI" w:cs="Segoe UI"/>
          <w:sz w:val="24"/>
          <w:szCs w:val="24"/>
        </w:rPr>
        <w:t xml:space="preserve">function </w:t>
      </w:r>
      <w:r w:rsidRPr="007D5254">
        <w:rPr>
          <w:rFonts w:ascii="Segoe UI" w:hAnsi="Segoe UI" w:cs="Segoe UI"/>
          <w:sz w:val="24"/>
          <w:szCs w:val="24"/>
        </w:rPr>
        <w:t>to the Department to strengthen Departmental policy and leadership roles</w:t>
      </w:r>
      <w:r w:rsidR="003252E0" w:rsidRPr="007D5254">
        <w:rPr>
          <w:rFonts w:ascii="Segoe UI" w:hAnsi="Segoe UI" w:cs="Segoe UI"/>
          <w:sz w:val="24"/>
          <w:szCs w:val="24"/>
        </w:rPr>
        <w:t>.</w:t>
      </w:r>
    </w:p>
    <w:p w:rsidR="00D4737A" w:rsidRPr="007D5254" w:rsidRDefault="00D4737A" w:rsidP="007D5254">
      <w:pPr>
        <w:numPr>
          <w:ilvl w:val="0"/>
          <w:numId w:val="14"/>
        </w:numPr>
        <w:spacing w:line="360" w:lineRule="auto"/>
        <w:rPr>
          <w:rFonts w:ascii="Segoe UI" w:hAnsi="Segoe UI" w:cs="Segoe UI"/>
          <w:sz w:val="24"/>
          <w:szCs w:val="24"/>
        </w:rPr>
      </w:pPr>
      <w:r w:rsidRPr="007D5254">
        <w:rPr>
          <w:rFonts w:ascii="Segoe UI" w:hAnsi="Segoe UI" w:cs="Segoe UI"/>
          <w:sz w:val="24"/>
          <w:szCs w:val="24"/>
        </w:rPr>
        <w:t xml:space="preserve">The creation of </w:t>
      </w:r>
      <w:r w:rsidR="003252E0" w:rsidRPr="007D5254">
        <w:rPr>
          <w:rFonts w:ascii="Segoe UI" w:hAnsi="Segoe UI" w:cs="Segoe UI"/>
          <w:sz w:val="24"/>
          <w:szCs w:val="24"/>
        </w:rPr>
        <w:t xml:space="preserve">a </w:t>
      </w:r>
      <w:r w:rsidR="00FB63FC" w:rsidRPr="007D5254">
        <w:rPr>
          <w:rFonts w:ascii="Segoe UI" w:hAnsi="Segoe UI" w:cs="Segoe UI"/>
          <w:sz w:val="24"/>
          <w:szCs w:val="24"/>
        </w:rPr>
        <w:t xml:space="preserve">single unified system </w:t>
      </w:r>
      <w:r w:rsidR="00F529A0">
        <w:rPr>
          <w:rFonts w:ascii="Segoe UI" w:hAnsi="Segoe UI" w:cs="Segoe UI"/>
          <w:sz w:val="24"/>
          <w:szCs w:val="24"/>
        </w:rPr>
        <w:t xml:space="preserve">that </w:t>
      </w:r>
      <w:r w:rsidR="003252E0" w:rsidRPr="007D5254">
        <w:rPr>
          <w:rFonts w:ascii="Segoe UI" w:hAnsi="Segoe UI" w:cs="Segoe UI"/>
          <w:sz w:val="24"/>
          <w:szCs w:val="24"/>
        </w:rPr>
        <w:t xml:space="preserve">would replace </w:t>
      </w:r>
      <w:r w:rsidRPr="007D5254">
        <w:rPr>
          <w:rFonts w:ascii="Segoe UI" w:hAnsi="Segoe UI" w:cs="Segoe UI"/>
          <w:sz w:val="24"/>
          <w:szCs w:val="24"/>
        </w:rPr>
        <w:t xml:space="preserve">commissioning and Trust functions </w:t>
      </w:r>
      <w:r w:rsidR="003252E0" w:rsidRPr="007D5254">
        <w:rPr>
          <w:rFonts w:ascii="Segoe UI" w:hAnsi="Segoe UI" w:cs="Segoe UI"/>
          <w:sz w:val="24"/>
          <w:szCs w:val="24"/>
        </w:rPr>
        <w:t xml:space="preserve">with </w:t>
      </w:r>
      <w:r w:rsidR="00FB63FC" w:rsidRPr="007D5254">
        <w:rPr>
          <w:rFonts w:ascii="Segoe UI" w:hAnsi="Segoe UI" w:cs="Segoe UI"/>
          <w:sz w:val="24"/>
          <w:szCs w:val="24"/>
        </w:rPr>
        <w:t xml:space="preserve">collaborative </w:t>
      </w:r>
      <w:r w:rsidR="003252E0" w:rsidRPr="007D5254">
        <w:rPr>
          <w:rFonts w:ascii="Segoe UI" w:hAnsi="Segoe UI" w:cs="Segoe UI"/>
          <w:sz w:val="24"/>
          <w:szCs w:val="24"/>
        </w:rPr>
        <w:t xml:space="preserve">health care assessment, strategic planning and operational delivery </w:t>
      </w:r>
      <w:r w:rsidRPr="007D5254">
        <w:rPr>
          <w:rFonts w:ascii="Segoe UI" w:hAnsi="Segoe UI" w:cs="Segoe UI"/>
          <w:sz w:val="24"/>
          <w:szCs w:val="24"/>
        </w:rPr>
        <w:t xml:space="preserve">under </w:t>
      </w:r>
      <w:r w:rsidR="00FB63FC" w:rsidRPr="007D5254">
        <w:rPr>
          <w:rFonts w:ascii="Segoe UI" w:hAnsi="Segoe UI" w:cs="Segoe UI"/>
          <w:sz w:val="24"/>
          <w:szCs w:val="24"/>
        </w:rPr>
        <w:t xml:space="preserve">a </w:t>
      </w:r>
      <w:r w:rsidRPr="007D5254">
        <w:rPr>
          <w:rFonts w:ascii="Segoe UI" w:hAnsi="Segoe UI" w:cs="Segoe UI"/>
          <w:sz w:val="24"/>
          <w:szCs w:val="24"/>
        </w:rPr>
        <w:t>single poin</w:t>
      </w:r>
      <w:r w:rsidR="003252E0" w:rsidRPr="007D5254">
        <w:rPr>
          <w:rFonts w:ascii="Segoe UI" w:hAnsi="Segoe UI" w:cs="Segoe UI"/>
          <w:sz w:val="24"/>
          <w:szCs w:val="24"/>
        </w:rPr>
        <w:t xml:space="preserve">t leadership and accountability. </w:t>
      </w:r>
      <w:r w:rsidR="00FB63FC" w:rsidRPr="007D5254">
        <w:rPr>
          <w:rFonts w:ascii="Segoe UI" w:hAnsi="Segoe UI" w:cs="Segoe UI"/>
          <w:sz w:val="24"/>
          <w:szCs w:val="24"/>
        </w:rPr>
        <w:t>Functions</w:t>
      </w:r>
      <w:r w:rsidR="003252E0" w:rsidRPr="007D5254">
        <w:rPr>
          <w:rFonts w:ascii="Segoe UI" w:hAnsi="Segoe UI" w:cs="Segoe UI"/>
          <w:sz w:val="24"/>
          <w:szCs w:val="24"/>
        </w:rPr>
        <w:t xml:space="preserve"> would include</w:t>
      </w:r>
      <w:r w:rsidRPr="007D5254">
        <w:rPr>
          <w:rFonts w:ascii="Segoe UI" w:hAnsi="Segoe UI" w:cs="Segoe UI"/>
          <w:sz w:val="24"/>
          <w:szCs w:val="24"/>
        </w:rPr>
        <w:t xml:space="preserve"> </w:t>
      </w:r>
      <w:r w:rsidR="00FB63FC" w:rsidRPr="007D5254">
        <w:rPr>
          <w:rFonts w:ascii="Segoe UI" w:hAnsi="Segoe UI" w:cs="Segoe UI"/>
          <w:sz w:val="24"/>
          <w:szCs w:val="24"/>
        </w:rPr>
        <w:t xml:space="preserve">the setting of </w:t>
      </w:r>
      <w:r w:rsidRPr="007D5254">
        <w:rPr>
          <w:rFonts w:ascii="Segoe UI" w:hAnsi="Segoe UI" w:cs="Segoe UI"/>
          <w:sz w:val="24"/>
          <w:szCs w:val="24"/>
        </w:rPr>
        <w:t>targets to reduce transaction costs, improve performance, and reduce health inequalities</w:t>
      </w:r>
      <w:r w:rsidR="00FB63FC" w:rsidRPr="007D5254">
        <w:rPr>
          <w:rFonts w:ascii="Segoe UI" w:hAnsi="Segoe UI" w:cs="Segoe UI"/>
          <w:sz w:val="24"/>
          <w:szCs w:val="24"/>
        </w:rPr>
        <w:t xml:space="preserve"> based on a proper assessment of need, objective need and eradicating health inequalities </w:t>
      </w:r>
      <w:r w:rsidRPr="007D5254">
        <w:rPr>
          <w:rFonts w:ascii="Segoe UI" w:hAnsi="Segoe UI" w:cs="Segoe UI"/>
          <w:sz w:val="24"/>
          <w:szCs w:val="24"/>
        </w:rPr>
        <w:t xml:space="preserve">.  The current </w:t>
      </w:r>
      <w:r w:rsidR="003252E0" w:rsidRPr="007D5254">
        <w:rPr>
          <w:rFonts w:ascii="Segoe UI" w:hAnsi="Segoe UI" w:cs="Segoe UI"/>
          <w:sz w:val="24"/>
          <w:szCs w:val="24"/>
        </w:rPr>
        <w:t>Boards/</w:t>
      </w:r>
      <w:r w:rsidRPr="007D5254">
        <w:rPr>
          <w:rFonts w:ascii="Segoe UI" w:hAnsi="Segoe UI" w:cs="Segoe UI"/>
          <w:sz w:val="24"/>
          <w:szCs w:val="24"/>
        </w:rPr>
        <w:t xml:space="preserve">Trust model has singularly failed to change key outcomes in these areas.  </w:t>
      </w:r>
    </w:p>
    <w:p w:rsidR="00D4737A" w:rsidRPr="007D5254" w:rsidRDefault="00D4737A" w:rsidP="007D5254">
      <w:pPr>
        <w:spacing w:line="360" w:lineRule="auto"/>
        <w:ind w:left="720"/>
        <w:rPr>
          <w:rFonts w:ascii="Segoe UI" w:hAnsi="Segoe UI" w:cs="Segoe UI"/>
          <w:sz w:val="24"/>
          <w:szCs w:val="24"/>
        </w:rPr>
      </w:pPr>
    </w:p>
    <w:p w:rsidR="00FB63FC" w:rsidRPr="007D5254" w:rsidRDefault="00FB63FC" w:rsidP="007D5254">
      <w:pPr>
        <w:spacing w:line="360" w:lineRule="auto"/>
        <w:rPr>
          <w:rFonts w:ascii="Segoe UI" w:hAnsi="Segoe UI" w:cs="Segoe UI"/>
          <w:sz w:val="24"/>
          <w:szCs w:val="24"/>
        </w:rPr>
      </w:pPr>
      <w:r w:rsidRPr="007D5254">
        <w:rPr>
          <w:rFonts w:ascii="Segoe UI" w:hAnsi="Segoe UI" w:cs="Segoe UI"/>
          <w:sz w:val="24"/>
          <w:szCs w:val="24"/>
        </w:rPr>
        <w:t>This</w:t>
      </w:r>
      <w:r w:rsidR="004B07D5" w:rsidRPr="007D5254">
        <w:rPr>
          <w:rFonts w:ascii="Segoe UI" w:hAnsi="Segoe UI" w:cs="Segoe UI"/>
          <w:sz w:val="24"/>
          <w:szCs w:val="24"/>
        </w:rPr>
        <w:t xml:space="preserve"> </w:t>
      </w:r>
      <w:r w:rsidRPr="007D5254">
        <w:rPr>
          <w:rFonts w:ascii="Segoe UI" w:hAnsi="Segoe UI" w:cs="Segoe UI"/>
          <w:sz w:val="24"/>
          <w:szCs w:val="24"/>
        </w:rPr>
        <w:t>unified structure</w:t>
      </w:r>
      <w:r w:rsidR="004B07D5" w:rsidRPr="007D5254">
        <w:rPr>
          <w:rFonts w:ascii="Segoe UI" w:hAnsi="Segoe UI" w:cs="Segoe UI"/>
          <w:sz w:val="24"/>
          <w:szCs w:val="24"/>
        </w:rPr>
        <w:t xml:space="preserve"> </w:t>
      </w:r>
      <w:r w:rsidR="00D4737A" w:rsidRPr="007D5254">
        <w:rPr>
          <w:rFonts w:ascii="Segoe UI" w:hAnsi="Segoe UI" w:cs="Segoe UI"/>
          <w:sz w:val="24"/>
          <w:szCs w:val="24"/>
        </w:rPr>
        <w:t>must work with great openness and transparency. There must be rigorous disaggregated analyses of the efficiency</w:t>
      </w:r>
      <w:r w:rsidRPr="007D5254">
        <w:rPr>
          <w:rFonts w:ascii="Segoe UI" w:hAnsi="Segoe UI" w:cs="Segoe UI"/>
          <w:sz w:val="24"/>
          <w:szCs w:val="24"/>
        </w:rPr>
        <w:t>, effectiveness and</w:t>
      </w:r>
      <w:r w:rsidR="00D4737A" w:rsidRPr="007D5254">
        <w:rPr>
          <w:rFonts w:ascii="Segoe UI" w:hAnsi="Segoe UI" w:cs="Segoe UI"/>
          <w:sz w:val="24"/>
          <w:szCs w:val="24"/>
        </w:rPr>
        <w:t xml:space="preserve"> </w:t>
      </w:r>
      <w:r w:rsidRPr="007D5254">
        <w:rPr>
          <w:rFonts w:ascii="Segoe UI" w:hAnsi="Segoe UI" w:cs="Segoe UI"/>
          <w:sz w:val="24"/>
          <w:szCs w:val="24"/>
        </w:rPr>
        <w:t>equality of outcome of its services</w:t>
      </w:r>
      <w:r w:rsidR="00D4737A" w:rsidRPr="007D5254">
        <w:rPr>
          <w:rFonts w:ascii="Segoe UI" w:hAnsi="Segoe UI" w:cs="Segoe UI"/>
          <w:sz w:val="24"/>
          <w:szCs w:val="24"/>
        </w:rPr>
        <w:t xml:space="preserve">. </w:t>
      </w:r>
    </w:p>
    <w:p w:rsidR="00FB63FC" w:rsidRPr="007D5254" w:rsidRDefault="00FB63FC" w:rsidP="007D5254">
      <w:pPr>
        <w:spacing w:line="360" w:lineRule="auto"/>
        <w:rPr>
          <w:rFonts w:ascii="Segoe UI" w:hAnsi="Segoe UI" w:cs="Segoe UI"/>
          <w:sz w:val="24"/>
          <w:szCs w:val="24"/>
        </w:rPr>
      </w:pPr>
    </w:p>
    <w:p w:rsidR="0087058B" w:rsidRDefault="00D4737A" w:rsidP="007D5254">
      <w:pPr>
        <w:spacing w:line="360" w:lineRule="auto"/>
        <w:rPr>
          <w:rFonts w:ascii="Segoe UI" w:hAnsi="Segoe UI" w:cs="Segoe UI"/>
          <w:sz w:val="24"/>
          <w:szCs w:val="24"/>
        </w:rPr>
      </w:pPr>
      <w:r w:rsidRPr="007D5254">
        <w:rPr>
          <w:rFonts w:ascii="Segoe UI" w:hAnsi="Segoe UI" w:cs="Segoe UI"/>
          <w:sz w:val="24"/>
          <w:szCs w:val="24"/>
        </w:rPr>
        <w:t>Patient and clients should be able to draw on independent advocacy services. </w:t>
      </w:r>
      <w:r w:rsidR="005F5292" w:rsidRPr="007D5254">
        <w:rPr>
          <w:rFonts w:ascii="Segoe UI" w:hAnsi="Segoe UI" w:cs="Segoe UI"/>
          <w:sz w:val="24"/>
          <w:szCs w:val="24"/>
        </w:rPr>
        <w:t xml:space="preserve">In respect of </w:t>
      </w:r>
      <w:r w:rsidR="0087058B">
        <w:rPr>
          <w:rFonts w:ascii="Segoe UI" w:hAnsi="Segoe UI" w:cs="Segoe UI"/>
          <w:sz w:val="24"/>
          <w:szCs w:val="24"/>
        </w:rPr>
        <w:t xml:space="preserve">Professor </w:t>
      </w:r>
      <w:r w:rsidR="005F5292" w:rsidRPr="007D5254">
        <w:rPr>
          <w:rFonts w:ascii="Segoe UI" w:hAnsi="Segoe UI" w:cs="Segoe UI"/>
          <w:sz w:val="24"/>
          <w:szCs w:val="24"/>
        </w:rPr>
        <w:t>Donaldson</w:t>
      </w:r>
      <w:r w:rsidR="0087058B">
        <w:rPr>
          <w:rFonts w:ascii="Segoe UI" w:hAnsi="Segoe UI" w:cs="Segoe UI"/>
          <w:sz w:val="24"/>
          <w:szCs w:val="24"/>
        </w:rPr>
        <w:t>’s</w:t>
      </w:r>
      <w:r w:rsidR="005F5292" w:rsidRPr="007D5254">
        <w:rPr>
          <w:rFonts w:ascii="Segoe UI" w:hAnsi="Segoe UI" w:cs="Segoe UI"/>
          <w:sz w:val="24"/>
          <w:szCs w:val="24"/>
        </w:rPr>
        <w:t xml:space="preserve"> Recommendation 7 on patient safety</w:t>
      </w:r>
      <w:r w:rsidR="0087058B">
        <w:rPr>
          <w:rFonts w:ascii="Segoe UI" w:hAnsi="Segoe UI" w:cs="Segoe UI"/>
          <w:sz w:val="24"/>
          <w:szCs w:val="24"/>
        </w:rPr>
        <w:t>,</w:t>
      </w:r>
      <w:r w:rsidR="005F5292" w:rsidRPr="007D5254">
        <w:rPr>
          <w:rFonts w:ascii="Segoe UI" w:hAnsi="Segoe UI" w:cs="Segoe UI"/>
          <w:sz w:val="24"/>
          <w:szCs w:val="24"/>
        </w:rPr>
        <w:t xml:space="preserve"> UNISON has already set out its view that </w:t>
      </w:r>
      <w:r w:rsidR="00E65E35" w:rsidRPr="007D5254">
        <w:rPr>
          <w:rFonts w:ascii="Segoe UI" w:hAnsi="Segoe UI" w:cs="Segoe UI"/>
          <w:sz w:val="24"/>
          <w:szCs w:val="24"/>
        </w:rPr>
        <w:t>t</w:t>
      </w:r>
      <w:r w:rsidR="008C1223" w:rsidRPr="007D5254">
        <w:rPr>
          <w:rFonts w:ascii="Segoe UI" w:hAnsi="Segoe UI" w:cs="Segoe UI"/>
          <w:sz w:val="24"/>
          <w:szCs w:val="24"/>
        </w:rPr>
        <w:t xml:space="preserve">here can be no in principle objection to the creation of an Institute for Patient Safety.  </w:t>
      </w:r>
      <w:r w:rsidR="0087058B">
        <w:rPr>
          <w:rFonts w:ascii="Segoe UI" w:hAnsi="Segoe UI" w:cs="Segoe UI"/>
          <w:sz w:val="24"/>
          <w:szCs w:val="24"/>
        </w:rPr>
        <w:t>However, t</w:t>
      </w:r>
      <w:r w:rsidR="008C1223" w:rsidRPr="007D5254">
        <w:rPr>
          <w:rFonts w:ascii="Segoe UI" w:hAnsi="Segoe UI" w:cs="Segoe UI"/>
          <w:sz w:val="24"/>
          <w:szCs w:val="24"/>
        </w:rPr>
        <w:t xml:space="preserve">here must be transparent revenue and capital funding for this using conventional public procurement, and location must be in one of the 10% most disadvantaged wards.  There must be no diversion of funding from current budgets under pressure, and the additional cost must be an Executive collective contribution to our health.  </w:t>
      </w:r>
    </w:p>
    <w:p w:rsidR="0087058B" w:rsidRDefault="0087058B" w:rsidP="007D5254">
      <w:pPr>
        <w:spacing w:line="360" w:lineRule="auto"/>
        <w:rPr>
          <w:rFonts w:ascii="Segoe UI" w:hAnsi="Segoe UI" w:cs="Segoe UI"/>
          <w:sz w:val="24"/>
          <w:szCs w:val="24"/>
        </w:rPr>
      </w:pPr>
    </w:p>
    <w:p w:rsidR="005F5292" w:rsidRPr="007D5254" w:rsidRDefault="008C1223" w:rsidP="007D5254">
      <w:pPr>
        <w:spacing w:line="360" w:lineRule="auto"/>
        <w:rPr>
          <w:rFonts w:ascii="Segoe UI" w:hAnsi="Segoe UI" w:cs="Segoe UI"/>
          <w:sz w:val="24"/>
          <w:szCs w:val="24"/>
        </w:rPr>
      </w:pPr>
      <w:r w:rsidRPr="007D5254">
        <w:rPr>
          <w:rFonts w:ascii="Segoe UI" w:hAnsi="Segoe UI" w:cs="Segoe UI"/>
          <w:sz w:val="24"/>
          <w:szCs w:val="24"/>
        </w:rPr>
        <w:t xml:space="preserve">Training in patient safety must be expanded and repeated to ensure consistent application and standards, and </w:t>
      </w:r>
      <w:r w:rsidR="0087058B" w:rsidRPr="007D5254">
        <w:rPr>
          <w:rFonts w:ascii="Segoe UI" w:hAnsi="Segoe UI" w:cs="Segoe UI"/>
          <w:sz w:val="24"/>
          <w:szCs w:val="24"/>
        </w:rPr>
        <w:t xml:space="preserve">there </w:t>
      </w:r>
      <w:r w:rsidRPr="007D5254">
        <w:rPr>
          <w:rFonts w:ascii="Segoe UI" w:hAnsi="Segoe UI" w:cs="Segoe UI"/>
          <w:sz w:val="24"/>
          <w:szCs w:val="24"/>
        </w:rPr>
        <w:t>therefore needs to be review and expansion of the diminished training budgets in the current system.  This training must apply to all HSC/NHS staff who interact in any way with the patient and client environment</w:t>
      </w:r>
      <w:r w:rsidR="0087058B">
        <w:rPr>
          <w:rFonts w:ascii="Segoe UI" w:hAnsi="Segoe UI" w:cs="Segoe UI"/>
          <w:sz w:val="24"/>
          <w:szCs w:val="24"/>
        </w:rPr>
        <w:t xml:space="preserve">. There must also </w:t>
      </w:r>
      <w:r w:rsidRPr="007D5254">
        <w:rPr>
          <w:rFonts w:ascii="Segoe UI" w:hAnsi="Segoe UI" w:cs="Segoe UI"/>
          <w:sz w:val="24"/>
          <w:szCs w:val="24"/>
        </w:rPr>
        <w:t>be an expanded requir</w:t>
      </w:r>
      <w:r w:rsidR="0087058B">
        <w:rPr>
          <w:rFonts w:ascii="Segoe UI" w:hAnsi="Segoe UI" w:cs="Segoe UI"/>
          <w:sz w:val="24"/>
          <w:szCs w:val="24"/>
        </w:rPr>
        <w:t xml:space="preserve">ement for external providers in, for example, </w:t>
      </w:r>
      <w:r w:rsidRPr="007D5254">
        <w:rPr>
          <w:rFonts w:ascii="Segoe UI" w:hAnsi="Segoe UI" w:cs="Segoe UI"/>
          <w:sz w:val="24"/>
          <w:szCs w:val="24"/>
        </w:rPr>
        <w:t>domiciliary care.</w:t>
      </w:r>
    </w:p>
    <w:p w:rsidR="00192915" w:rsidRPr="007D5254" w:rsidRDefault="00192915" w:rsidP="007D5254">
      <w:pPr>
        <w:spacing w:line="360" w:lineRule="auto"/>
        <w:rPr>
          <w:rFonts w:ascii="Segoe UI" w:hAnsi="Segoe UI" w:cs="Segoe UI"/>
          <w:sz w:val="24"/>
          <w:szCs w:val="24"/>
        </w:rPr>
      </w:pPr>
    </w:p>
    <w:p w:rsidR="00D4737A" w:rsidRPr="007D5254" w:rsidRDefault="00D4737A" w:rsidP="007D5254">
      <w:pPr>
        <w:spacing w:line="360" w:lineRule="auto"/>
        <w:rPr>
          <w:rFonts w:ascii="Segoe UI" w:hAnsi="Segoe UI" w:cs="Segoe UI"/>
          <w:sz w:val="24"/>
          <w:szCs w:val="24"/>
        </w:rPr>
      </w:pPr>
      <w:r w:rsidRPr="007D5254">
        <w:rPr>
          <w:rFonts w:ascii="Segoe UI" w:hAnsi="Segoe UI" w:cs="Segoe UI"/>
          <w:sz w:val="24"/>
          <w:szCs w:val="24"/>
        </w:rPr>
        <w:lastRenderedPageBreak/>
        <w:t>Instead of thinking in the traditional terms of redundancy and job loss an alternative approach should be undertaken to convert all roles to serve a public health system.</w:t>
      </w:r>
    </w:p>
    <w:p w:rsidR="001471E2" w:rsidRPr="007D5254" w:rsidRDefault="001471E2" w:rsidP="007D5254">
      <w:pPr>
        <w:spacing w:line="360" w:lineRule="auto"/>
        <w:rPr>
          <w:rFonts w:ascii="Segoe UI" w:hAnsi="Segoe UI" w:cs="Segoe UI"/>
          <w:sz w:val="24"/>
          <w:szCs w:val="24"/>
        </w:rPr>
      </w:pPr>
    </w:p>
    <w:p w:rsidR="000B7110" w:rsidRPr="007D5254" w:rsidRDefault="000B7110" w:rsidP="007D5254">
      <w:pPr>
        <w:pBdr>
          <w:bottom w:val="single" w:sz="4" w:space="1" w:color="auto"/>
        </w:pBdr>
        <w:spacing w:line="360" w:lineRule="auto"/>
        <w:rPr>
          <w:rFonts w:ascii="Segoe UI" w:hAnsi="Segoe UI" w:cs="Segoe UI"/>
          <w:b/>
          <w:caps/>
          <w:sz w:val="24"/>
          <w:szCs w:val="24"/>
        </w:rPr>
      </w:pPr>
      <w:r w:rsidRPr="007D5254">
        <w:rPr>
          <w:rFonts w:ascii="Segoe UI" w:hAnsi="Segoe UI" w:cs="Segoe UI"/>
          <w:b/>
          <w:caps/>
          <w:sz w:val="24"/>
          <w:szCs w:val="24"/>
        </w:rPr>
        <w:t>Conclusion</w:t>
      </w:r>
    </w:p>
    <w:p w:rsidR="000B7110" w:rsidRPr="007D5254" w:rsidRDefault="000B7110" w:rsidP="007D5254">
      <w:pPr>
        <w:spacing w:line="360" w:lineRule="auto"/>
        <w:rPr>
          <w:rFonts w:ascii="Segoe UI" w:hAnsi="Segoe UI" w:cs="Segoe UI"/>
          <w:sz w:val="24"/>
          <w:szCs w:val="24"/>
        </w:rPr>
      </w:pPr>
    </w:p>
    <w:p w:rsidR="0087058B" w:rsidRDefault="000B7110" w:rsidP="007D5254">
      <w:pPr>
        <w:spacing w:line="360" w:lineRule="auto"/>
        <w:rPr>
          <w:rFonts w:ascii="Segoe UI" w:hAnsi="Segoe UI" w:cs="Segoe UI"/>
          <w:sz w:val="24"/>
          <w:szCs w:val="24"/>
        </w:rPr>
      </w:pPr>
      <w:r w:rsidRPr="007D5254">
        <w:rPr>
          <w:rFonts w:ascii="Segoe UI" w:hAnsi="Segoe UI" w:cs="Segoe UI"/>
          <w:sz w:val="24"/>
          <w:szCs w:val="24"/>
        </w:rPr>
        <w:t xml:space="preserve">This Review </w:t>
      </w:r>
      <w:r w:rsidR="0087058B">
        <w:rPr>
          <w:rFonts w:ascii="Segoe UI" w:hAnsi="Segoe UI" w:cs="Segoe UI"/>
          <w:sz w:val="24"/>
          <w:szCs w:val="24"/>
        </w:rPr>
        <w:t>will</w:t>
      </w:r>
      <w:r w:rsidRPr="007D5254">
        <w:rPr>
          <w:rFonts w:ascii="Segoe UI" w:hAnsi="Segoe UI" w:cs="Segoe UI"/>
          <w:sz w:val="24"/>
          <w:szCs w:val="24"/>
        </w:rPr>
        <w:t xml:space="preserve"> only be a fig leaf to the cuts created by the Executive an</w:t>
      </w:r>
      <w:r w:rsidR="0087058B">
        <w:rPr>
          <w:rFonts w:ascii="Segoe UI" w:hAnsi="Segoe UI" w:cs="Segoe UI"/>
          <w:sz w:val="24"/>
          <w:szCs w:val="24"/>
        </w:rPr>
        <w:t>d Departmental Budget strategy</w:t>
      </w:r>
      <w:r w:rsidRPr="007D5254">
        <w:rPr>
          <w:rFonts w:ascii="Segoe UI" w:hAnsi="Segoe UI" w:cs="Segoe UI"/>
          <w:sz w:val="24"/>
          <w:szCs w:val="24"/>
        </w:rPr>
        <w:t xml:space="preserve"> unless there is genuine consideration of the points made by UNISON in this submission and a clear commitm</w:t>
      </w:r>
      <w:r w:rsidR="00EA7362" w:rsidRPr="007D5254">
        <w:rPr>
          <w:rFonts w:ascii="Segoe UI" w:hAnsi="Segoe UI" w:cs="Segoe UI"/>
          <w:sz w:val="24"/>
          <w:szCs w:val="24"/>
        </w:rPr>
        <w:t>ent to engage with us and other</w:t>
      </w:r>
      <w:r w:rsidRPr="007D5254">
        <w:rPr>
          <w:rFonts w:ascii="Segoe UI" w:hAnsi="Segoe UI" w:cs="Segoe UI"/>
          <w:sz w:val="24"/>
          <w:szCs w:val="24"/>
        </w:rPr>
        <w:t xml:space="preserve"> relevant stakeholders</w:t>
      </w:r>
      <w:r w:rsidR="00EA7362" w:rsidRPr="007D5254">
        <w:rPr>
          <w:rFonts w:ascii="Segoe UI" w:hAnsi="Segoe UI" w:cs="Segoe UI"/>
          <w:sz w:val="24"/>
          <w:szCs w:val="24"/>
        </w:rPr>
        <w:t>.</w:t>
      </w:r>
      <w:r w:rsidR="004C1448" w:rsidRPr="007D5254">
        <w:rPr>
          <w:rFonts w:ascii="Segoe UI" w:hAnsi="Segoe UI" w:cs="Segoe UI"/>
          <w:sz w:val="24"/>
          <w:szCs w:val="24"/>
        </w:rPr>
        <w:t xml:space="preserve"> </w:t>
      </w:r>
    </w:p>
    <w:p w:rsidR="0087058B" w:rsidRDefault="0087058B" w:rsidP="007D5254">
      <w:pPr>
        <w:spacing w:line="360" w:lineRule="auto"/>
        <w:rPr>
          <w:rFonts w:ascii="Segoe UI" w:hAnsi="Segoe UI" w:cs="Segoe UI"/>
          <w:sz w:val="24"/>
          <w:szCs w:val="24"/>
        </w:rPr>
      </w:pPr>
    </w:p>
    <w:p w:rsidR="000B7110" w:rsidRPr="007D5254" w:rsidRDefault="004C1448" w:rsidP="007D5254">
      <w:pPr>
        <w:spacing w:line="360" w:lineRule="auto"/>
        <w:rPr>
          <w:rFonts w:ascii="Segoe UI" w:hAnsi="Segoe UI" w:cs="Segoe UI"/>
          <w:sz w:val="24"/>
          <w:szCs w:val="24"/>
        </w:rPr>
      </w:pPr>
      <w:r w:rsidRPr="007D5254">
        <w:rPr>
          <w:rFonts w:ascii="Segoe UI" w:hAnsi="Segoe UI" w:cs="Segoe UI"/>
          <w:sz w:val="24"/>
          <w:szCs w:val="24"/>
        </w:rPr>
        <w:t>We anticipate a detailed response to our comments which demonstrates that they have been given proper consideration. We believe that direct engagement with the Department is the most valuable form of engagement on this review.</w:t>
      </w:r>
    </w:p>
    <w:p w:rsidR="001471E2" w:rsidRPr="007D5254" w:rsidRDefault="001471E2" w:rsidP="007D5254">
      <w:pPr>
        <w:spacing w:line="360" w:lineRule="auto"/>
        <w:rPr>
          <w:rFonts w:ascii="Segoe UI" w:hAnsi="Segoe UI" w:cs="Segoe UI"/>
          <w:sz w:val="24"/>
          <w:szCs w:val="24"/>
        </w:rPr>
      </w:pPr>
    </w:p>
    <w:p w:rsidR="00192915" w:rsidRDefault="00192915" w:rsidP="007D5254">
      <w:pPr>
        <w:spacing w:line="360" w:lineRule="auto"/>
        <w:rPr>
          <w:rFonts w:ascii="Segoe UI" w:hAnsi="Segoe UI" w:cs="Segoe UI"/>
          <w:sz w:val="24"/>
          <w:szCs w:val="24"/>
        </w:rPr>
      </w:pPr>
    </w:p>
    <w:p w:rsidR="0087058B" w:rsidRDefault="0087058B" w:rsidP="007D5254">
      <w:pPr>
        <w:spacing w:line="360" w:lineRule="auto"/>
        <w:rPr>
          <w:rFonts w:ascii="Segoe UI" w:hAnsi="Segoe UI" w:cs="Segoe UI"/>
          <w:sz w:val="24"/>
          <w:szCs w:val="24"/>
        </w:rPr>
      </w:pPr>
    </w:p>
    <w:p w:rsidR="0087058B" w:rsidRDefault="0087058B" w:rsidP="007D5254">
      <w:pPr>
        <w:spacing w:line="360" w:lineRule="auto"/>
        <w:rPr>
          <w:rFonts w:ascii="Segoe UI" w:hAnsi="Segoe UI" w:cs="Segoe UI"/>
          <w:sz w:val="24"/>
          <w:szCs w:val="24"/>
        </w:rPr>
      </w:pPr>
    </w:p>
    <w:p w:rsidR="0087058B" w:rsidRDefault="0087058B" w:rsidP="007D5254">
      <w:pPr>
        <w:spacing w:line="360" w:lineRule="auto"/>
        <w:rPr>
          <w:rFonts w:ascii="Segoe UI" w:hAnsi="Segoe UI" w:cs="Segoe UI"/>
          <w:sz w:val="24"/>
          <w:szCs w:val="24"/>
        </w:rPr>
      </w:pPr>
    </w:p>
    <w:p w:rsidR="0087058B" w:rsidRDefault="0087058B" w:rsidP="007D5254">
      <w:pPr>
        <w:spacing w:line="360" w:lineRule="auto"/>
        <w:rPr>
          <w:rFonts w:ascii="Segoe UI" w:hAnsi="Segoe UI" w:cs="Segoe UI"/>
          <w:sz w:val="24"/>
          <w:szCs w:val="24"/>
        </w:rPr>
      </w:pPr>
    </w:p>
    <w:p w:rsidR="0087058B" w:rsidRDefault="0087058B" w:rsidP="007D5254">
      <w:pPr>
        <w:spacing w:line="360" w:lineRule="auto"/>
        <w:rPr>
          <w:rFonts w:ascii="Segoe UI" w:hAnsi="Segoe UI" w:cs="Segoe UI"/>
          <w:sz w:val="24"/>
          <w:szCs w:val="24"/>
        </w:rPr>
      </w:pPr>
    </w:p>
    <w:p w:rsidR="0087058B" w:rsidRDefault="0087058B" w:rsidP="007D5254">
      <w:pPr>
        <w:spacing w:line="360" w:lineRule="auto"/>
        <w:rPr>
          <w:rFonts w:ascii="Segoe UI" w:hAnsi="Segoe UI" w:cs="Segoe UI"/>
          <w:sz w:val="24"/>
          <w:szCs w:val="24"/>
        </w:rPr>
      </w:pPr>
    </w:p>
    <w:p w:rsidR="0087058B" w:rsidRDefault="0087058B" w:rsidP="007D5254">
      <w:pPr>
        <w:spacing w:line="360" w:lineRule="auto"/>
        <w:rPr>
          <w:rFonts w:ascii="Segoe UI" w:hAnsi="Segoe UI" w:cs="Segoe UI"/>
          <w:sz w:val="24"/>
          <w:szCs w:val="24"/>
        </w:rPr>
      </w:pPr>
    </w:p>
    <w:p w:rsidR="0087058B" w:rsidRDefault="0087058B" w:rsidP="007D5254">
      <w:pPr>
        <w:spacing w:line="360" w:lineRule="auto"/>
        <w:rPr>
          <w:rFonts w:ascii="Segoe UI" w:hAnsi="Segoe UI" w:cs="Segoe UI"/>
          <w:sz w:val="24"/>
          <w:szCs w:val="24"/>
        </w:rPr>
      </w:pPr>
    </w:p>
    <w:p w:rsidR="0087058B" w:rsidRDefault="0087058B" w:rsidP="007D5254">
      <w:pPr>
        <w:spacing w:line="360" w:lineRule="auto"/>
        <w:rPr>
          <w:rFonts w:ascii="Segoe UI" w:hAnsi="Segoe UI" w:cs="Segoe UI"/>
          <w:sz w:val="24"/>
          <w:szCs w:val="24"/>
        </w:rPr>
      </w:pPr>
    </w:p>
    <w:p w:rsidR="0087058B" w:rsidRDefault="0087058B" w:rsidP="007D5254">
      <w:pPr>
        <w:spacing w:line="360" w:lineRule="auto"/>
        <w:rPr>
          <w:rFonts w:ascii="Segoe UI" w:hAnsi="Segoe UI" w:cs="Segoe UI"/>
          <w:sz w:val="24"/>
          <w:szCs w:val="24"/>
        </w:rPr>
      </w:pPr>
    </w:p>
    <w:p w:rsidR="0087058B" w:rsidRDefault="0087058B" w:rsidP="007D5254">
      <w:pPr>
        <w:spacing w:line="360" w:lineRule="auto"/>
        <w:rPr>
          <w:rFonts w:ascii="Segoe UI" w:hAnsi="Segoe UI" w:cs="Segoe UI"/>
          <w:sz w:val="24"/>
          <w:szCs w:val="24"/>
        </w:rPr>
      </w:pPr>
    </w:p>
    <w:p w:rsidR="0087058B" w:rsidRDefault="0087058B" w:rsidP="007D5254">
      <w:pPr>
        <w:spacing w:line="360" w:lineRule="auto"/>
        <w:rPr>
          <w:rFonts w:ascii="Segoe UI" w:hAnsi="Segoe UI" w:cs="Segoe UI"/>
          <w:sz w:val="24"/>
          <w:szCs w:val="24"/>
        </w:rPr>
      </w:pPr>
    </w:p>
    <w:p w:rsidR="0087058B" w:rsidRPr="0087058B" w:rsidRDefault="0087058B" w:rsidP="0087058B">
      <w:pPr>
        <w:shd w:val="clear" w:color="auto" w:fill="DBE5F1" w:themeFill="accent1" w:themeFillTint="33"/>
        <w:spacing w:line="360" w:lineRule="auto"/>
        <w:jc w:val="right"/>
        <w:rPr>
          <w:rFonts w:ascii="Segoe UI" w:hAnsi="Segoe UI" w:cs="Segoe UI"/>
          <w:b/>
          <w:color w:val="1F497D" w:themeColor="text2"/>
          <w:sz w:val="24"/>
          <w:szCs w:val="24"/>
        </w:rPr>
      </w:pPr>
      <w:r w:rsidRPr="0087058B">
        <w:rPr>
          <w:rFonts w:ascii="Segoe UI" w:hAnsi="Segoe UI" w:cs="Segoe UI"/>
          <w:b/>
          <w:color w:val="1F497D" w:themeColor="text2"/>
          <w:sz w:val="24"/>
          <w:szCs w:val="24"/>
        </w:rPr>
        <w:t>For further information contact</w:t>
      </w:r>
    </w:p>
    <w:p w:rsidR="0087058B" w:rsidRPr="0087058B" w:rsidRDefault="0087058B" w:rsidP="0087058B">
      <w:pPr>
        <w:shd w:val="clear" w:color="auto" w:fill="DBE5F1" w:themeFill="accent1" w:themeFillTint="33"/>
        <w:jc w:val="right"/>
        <w:rPr>
          <w:rFonts w:ascii="Segoe UI" w:eastAsiaTheme="minorEastAsia" w:hAnsi="Segoe UI" w:cs="Segoe UI"/>
          <w:b/>
          <w:noProof/>
          <w:color w:val="1F497D" w:themeColor="text2"/>
          <w:sz w:val="20"/>
          <w:szCs w:val="20"/>
        </w:rPr>
      </w:pPr>
      <w:r w:rsidRPr="0087058B">
        <w:rPr>
          <w:rFonts w:ascii="Segoe UI" w:eastAsiaTheme="minorEastAsia" w:hAnsi="Segoe UI" w:cs="Segoe UI"/>
          <w:b/>
          <w:noProof/>
          <w:color w:val="1F497D" w:themeColor="text2"/>
          <w:sz w:val="20"/>
          <w:szCs w:val="20"/>
        </w:rPr>
        <w:t>Thomas Mahaffy</w:t>
      </w:r>
    </w:p>
    <w:p w:rsidR="0087058B" w:rsidRPr="0087058B" w:rsidRDefault="0087058B" w:rsidP="0087058B">
      <w:pPr>
        <w:shd w:val="clear" w:color="auto" w:fill="DBE5F1" w:themeFill="accent1" w:themeFillTint="33"/>
        <w:jc w:val="right"/>
        <w:rPr>
          <w:rFonts w:ascii="Segoe UI" w:eastAsiaTheme="minorEastAsia" w:hAnsi="Segoe UI" w:cs="Segoe UI"/>
          <w:b/>
          <w:noProof/>
          <w:color w:val="1F497D" w:themeColor="text2"/>
          <w:sz w:val="20"/>
          <w:szCs w:val="20"/>
        </w:rPr>
      </w:pPr>
      <w:r w:rsidRPr="0087058B">
        <w:rPr>
          <w:rFonts w:ascii="Segoe UI" w:eastAsiaTheme="minorEastAsia" w:hAnsi="Segoe UI" w:cs="Segoe UI"/>
          <w:b/>
          <w:noProof/>
          <w:color w:val="1F497D" w:themeColor="text2"/>
          <w:sz w:val="20"/>
          <w:szCs w:val="20"/>
        </w:rPr>
        <w:t>Head of Organising &amp; Development</w:t>
      </w:r>
    </w:p>
    <w:p w:rsidR="0087058B" w:rsidRPr="0087058B" w:rsidRDefault="0087058B" w:rsidP="0087058B">
      <w:pPr>
        <w:shd w:val="clear" w:color="auto" w:fill="DBE5F1" w:themeFill="accent1" w:themeFillTint="33"/>
        <w:jc w:val="right"/>
        <w:rPr>
          <w:rFonts w:ascii="Segoe UI" w:eastAsiaTheme="minorEastAsia" w:hAnsi="Segoe UI" w:cs="Segoe UI"/>
          <w:b/>
          <w:noProof/>
          <w:color w:val="1F497D" w:themeColor="text2"/>
          <w:sz w:val="20"/>
          <w:szCs w:val="20"/>
        </w:rPr>
      </w:pPr>
      <w:r w:rsidRPr="0087058B">
        <w:rPr>
          <w:rFonts w:ascii="Segoe UI" w:eastAsiaTheme="minorEastAsia" w:hAnsi="Segoe UI" w:cs="Segoe UI"/>
          <w:b/>
          <w:noProof/>
          <w:color w:val="1F497D" w:themeColor="text2"/>
          <w:sz w:val="20"/>
          <w:szCs w:val="20"/>
        </w:rPr>
        <w:t>UNISON NI, Galway House, 165 York Street, Belfast BT15 1AL</w:t>
      </w:r>
    </w:p>
    <w:p w:rsidR="0087058B" w:rsidRPr="0087058B" w:rsidRDefault="0087058B" w:rsidP="0087058B">
      <w:pPr>
        <w:shd w:val="clear" w:color="auto" w:fill="DBE5F1" w:themeFill="accent1" w:themeFillTint="33"/>
        <w:spacing w:line="360" w:lineRule="auto"/>
        <w:jc w:val="right"/>
        <w:rPr>
          <w:rFonts w:ascii="Segoe UI" w:hAnsi="Segoe UI" w:cs="Segoe UI"/>
          <w:color w:val="1F497D" w:themeColor="text2"/>
          <w:sz w:val="24"/>
          <w:szCs w:val="24"/>
        </w:rPr>
      </w:pPr>
      <w:r w:rsidRPr="0087058B">
        <w:rPr>
          <w:rFonts w:ascii="Segoe UI" w:eastAsiaTheme="minorEastAsia" w:hAnsi="Segoe UI" w:cs="Segoe UI"/>
          <w:b/>
          <w:noProof/>
          <w:color w:val="1F497D" w:themeColor="text2"/>
          <w:sz w:val="20"/>
          <w:szCs w:val="20"/>
        </w:rPr>
        <w:t xml:space="preserve">Email - </w:t>
      </w:r>
      <w:hyperlink r:id="rId15" w:history="1">
        <w:r w:rsidRPr="0087058B">
          <w:rPr>
            <w:rStyle w:val="Hyperlink"/>
            <w:rFonts w:ascii="Segoe UI" w:eastAsiaTheme="minorEastAsia" w:hAnsi="Segoe UI" w:cs="Segoe UI"/>
            <w:b/>
            <w:noProof/>
            <w:sz w:val="20"/>
            <w:szCs w:val="20"/>
          </w:rPr>
          <w:t>t.mahaffy@unison.co.uk</w:t>
        </w:r>
      </w:hyperlink>
      <w:r w:rsidRPr="0087058B">
        <w:rPr>
          <w:rFonts w:ascii="Segoe UI" w:eastAsiaTheme="minorEastAsia" w:hAnsi="Segoe UI" w:cs="Segoe UI"/>
          <w:b/>
          <w:noProof/>
          <w:color w:val="1F497D" w:themeColor="text2"/>
          <w:sz w:val="20"/>
          <w:szCs w:val="20"/>
        </w:rPr>
        <w:t>; Tel - 02890 27019</w:t>
      </w:r>
      <w:r w:rsidRPr="0087058B">
        <w:rPr>
          <w:rFonts w:ascii="Segoe UI" w:eastAsiaTheme="minorEastAsia" w:hAnsi="Segoe UI" w:cs="Segoe UI"/>
          <w:noProof/>
          <w:color w:val="1F497D" w:themeColor="text2"/>
          <w:sz w:val="20"/>
          <w:szCs w:val="20"/>
        </w:rPr>
        <w:t>0</w:t>
      </w:r>
    </w:p>
    <w:sectPr w:rsidR="0087058B" w:rsidRPr="0087058B" w:rsidSect="00EB3764">
      <w:footerReference w:type="default" r:id="rId16"/>
      <w:pgSz w:w="11906" w:h="16838" w:code="9"/>
      <w:pgMar w:top="567" w:right="1077" w:bottom="1134" w:left="1077" w:header="284" w:footer="17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5557" w:rsidRDefault="00075557" w:rsidP="001471E2">
      <w:r>
        <w:separator/>
      </w:r>
    </w:p>
  </w:endnote>
  <w:endnote w:type="continuationSeparator" w:id="0">
    <w:p w:rsidR="00075557" w:rsidRDefault="00075557" w:rsidP="001471E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25335"/>
      <w:docPartObj>
        <w:docPartGallery w:val="Page Numbers (Bottom of Page)"/>
        <w:docPartUnique/>
      </w:docPartObj>
    </w:sdtPr>
    <w:sdtEndPr>
      <w:rPr>
        <w:color w:val="7F7F7F" w:themeColor="background1" w:themeShade="7F"/>
        <w:spacing w:val="60"/>
      </w:rPr>
    </w:sdtEndPr>
    <w:sdtContent>
      <w:p w:rsidR="00EB3764" w:rsidRDefault="00B81008">
        <w:pPr>
          <w:pStyle w:val="Footer"/>
          <w:pBdr>
            <w:top w:val="single" w:sz="4" w:space="1" w:color="D9D9D9" w:themeColor="background1" w:themeShade="D9"/>
          </w:pBdr>
          <w:jc w:val="right"/>
        </w:pPr>
        <w:fldSimple w:instr=" PAGE   \* MERGEFORMAT ">
          <w:r w:rsidR="00870D89">
            <w:rPr>
              <w:noProof/>
            </w:rPr>
            <w:t>1</w:t>
          </w:r>
        </w:fldSimple>
        <w:r w:rsidR="00EB3764">
          <w:t xml:space="preserve"> | </w:t>
        </w:r>
        <w:r w:rsidR="00EB3764">
          <w:rPr>
            <w:color w:val="7F7F7F" w:themeColor="background1" w:themeShade="7F"/>
            <w:spacing w:val="60"/>
          </w:rPr>
          <w:t>Page</w:t>
        </w:r>
      </w:p>
    </w:sdtContent>
  </w:sdt>
  <w:p w:rsidR="00EB3764" w:rsidRDefault="00EB37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10598"/>
      <w:docPartObj>
        <w:docPartGallery w:val="Page Numbers (Bottom of Page)"/>
        <w:docPartUnique/>
      </w:docPartObj>
    </w:sdtPr>
    <w:sdtEndPr>
      <w:rPr>
        <w:color w:val="7F7F7F" w:themeColor="background1" w:themeShade="7F"/>
        <w:spacing w:val="60"/>
      </w:rPr>
    </w:sdtEndPr>
    <w:sdtContent>
      <w:p w:rsidR="00CD248E" w:rsidRDefault="00B81008">
        <w:pPr>
          <w:pStyle w:val="Footer"/>
          <w:pBdr>
            <w:top w:val="single" w:sz="4" w:space="1" w:color="D9D9D9" w:themeColor="background1" w:themeShade="D9"/>
          </w:pBdr>
          <w:jc w:val="right"/>
        </w:pPr>
        <w:fldSimple w:instr=" PAGE   \* MERGEFORMAT ">
          <w:r w:rsidR="00870D89">
            <w:rPr>
              <w:noProof/>
            </w:rPr>
            <w:t>13</w:t>
          </w:r>
        </w:fldSimple>
        <w:r w:rsidR="00CD248E">
          <w:t xml:space="preserve"> | </w:t>
        </w:r>
        <w:r w:rsidR="00CD248E">
          <w:rPr>
            <w:color w:val="7F7F7F" w:themeColor="background1" w:themeShade="7F"/>
            <w:spacing w:val="60"/>
          </w:rPr>
          <w:t>Page</w:t>
        </w:r>
      </w:p>
    </w:sdtContent>
  </w:sdt>
  <w:p w:rsidR="00CD248E" w:rsidRDefault="00CD24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5557" w:rsidRDefault="00075557" w:rsidP="001471E2">
      <w:r>
        <w:separator/>
      </w:r>
    </w:p>
  </w:footnote>
  <w:footnote w:type="continuationSeparator" w:id="0">
    <w:p w:rsidR="00075557" w:rsidRDefault="00075557" w:rsidP="001471E2">
      <w:r>
        <w:continuationSeparator/>
      </w:r>
    </w:p>
  </w:footnote>
  <w:footnote w:id="1">
    <w:p w:rsidR="00EB3764" w:rsidRPr="007D5254" w:rsidRDefault="00EB3764" w:rsidP="00EB3764">
      <w:pPr>
        <w:rPr>
          <w:rFonts w:ascii="Segoe UI" w:hAnsi="Segoe UI" w:cs="Segoe UI"/>
          <w:sz w:val="20"/>
          <w:szCs w:val="20"/>
        </w:rPr>
      </w:pPr>
      <w:r>
        <w:rPr>
          <w:rStyle w:val="FootnoteReference"/>
        </w:rPr>
        <w:footnoteRef/>
      </w:r>
      <w:r>
        <w:t xml:space="preserve"> </w:t>
      </w:r>
      <w:r>
        <w:rPr>
          <w:rFonts w:ascii="Segoe UI" w:hAnsi="Segoe UI" w:cs="Segoe UI"/>
          <w:sz w:val="20"/>
          <w:szCs w:val="20"/>
        </w:rPr>
        <w:t>See the report</w:t>
      </w:r>
      <w:r w:rsidRPr="007D5254">
        <w:rPr>
          <w:rFonts w:ascii="Segoe UI" w:hAnsi="Segoe UI" w:cs="Segoe UI"/>
          <w:sz w:val="20"/>
          <w:szCs w:val="20"/>
        </w:rPr>
        <w:t xml:space="preserve"> ‘Time for Change: UNISON/Employer Partnerships. UNISON and employers working together to improve health and social care delivery and working lives’, October 2015</w:t>
      </w:r>
    </w:p>
    <w:p w:rsidR="00EB3764" w:rsidRDefault="00EB3764">
      <w:pPr>
        <w:pStyle w:val="FootnoteText"/>
      </w:pPr>
    </w:p>
  </w:footnote>
  <w:footnote w:id="2">
    <w:p w:rsidR="0096008F" w:rsidRPr="0096008F" w:rsidRDefault="0096008F" w:rsidP="0096008F">
      <w:pPr>
        <w:autoSpaceDE w:val="0"/>
        <w:autoSpaceDN w:val="0"/>
        <w:adjustRightInd w:val="0"/>
        <w:rPr>
          <w:rFonts w:ascii="Segoe UI" w:hAnsi="Segoe UI" w:cs="Segoe UI"/>
          <w:bCs/>
          <w:sz w:val="20"/>
          <w:szCs w:val="20"/>
          <w:lang w:eastAsia="en-US"/>
        </w:rPr>
      </w:pPr>
      <w:r w:rsidRPr="0096008F">
        <w:rPr>
          <w:rStyle w:val="FootnoteReference"/>
          <w:rFonts w:ascii="Segoe UI" w:hAnsi="Segoe UI" w:cs="Segoe UI"/>
          <w:sz w:val="20"/>
          <w:szCs w:val="20"/>
        </w:rPr>
        <w:footnoteRef/>
      </w:r>
      <w:r w:rsidRPr="0096008F">
        <w:rPr>
          <w:rFonts w:ascii="Segoe UI" w:hAnsi="Segoe UI" w:cs="Segoe UI"/>
          <w:sz w:val="20"/>
          <w:szCs w:val="20"/>
        </w:rPr>
        <w:t xml:space="preserve"> Para 4.5 - </w:t>
      </w:r>
      <w:r w:rsidRPr="0096008F">
        <w:rPr>
          <w:rFonts w:ascii="Segoe UI" w:hAnsi="Segoe UI" w:cs="Segoe UI"/>
          <w:bCs/>
          <w:sz w:val="20"/>
          <w:szCs w:val="20"/>
          <w:lang w:eastAsia="en-US"/>
        </w:rPr>
        <w:t>ECNI  Investigation Report under Schedule 9 of the Northern Ireland Act 1998 - Department for Social Development: Housing Policy Proposals, November 2015</w:t>
      </w:r>
    </w:p>
  </w:footnote>
  <w:footnote w:id="3">
    <w:p w:rsidR="0096008F" w:rsidRDefault="0096008F">
      <w:pPr>
        <w:pStyle w:val="FootnoteText"/>
      </w:pPr>
      <w:r w:rsidRPr="0096008F">
        <w:rPr>
          <w:rStyle w:val="FootnoteReference"/>
          <w:rFonts w:ascii="Segoe UI" w:hAnsi="Segoe UI" w:cs="Segoe UI"/>
        </w:rPr>
        <w:footnoteRef/>
      </w:r>
      <w:r w:rsidRPr="0096008F">
        <w:rPr>
          <w:rFonts w:ascii="Segoe UI" w:hAnsi="Segoe UI" w:cs="Segoe UI"/>
        </w:rPr>
        <w:t xml:space="preserve"> Ibid, </w:t>
      </w:r>
      <w:r w:rsidR="00EB3764" w:rsidRPr="0096008F">
        <w:rPr>
          <w:rFonts w:ascii="Segoe UI" w:hAnsi="Segoe UI" w:cs="Segoe UI"/>
        </w:rPr>
        <w:t>Para</w:t>
      </w:r>
      <w:r w:rsidRPr="0096008F">
        <w:rPr>
          <w:rFonts w:ascii="Segoe UI" w:hAnsi="Segoe UI" w:cs="Segoe UI"/>
        </w:rPr>
        <w:t xml:space="preserve"> 5.2 </w:t>
      </w:r>
    </w:p>
  </w:footnote>
  <w:footnote w:id="4">
    <w:p w:rsidR="00F529A0" w:rsidRPr="00F529A0" w:rsidRDefault="00F529A0" w:rsidP="00F529A0">
      <w:pPr>
        <w:rPr>
          <w:rFonts w:ascii="Segoe UI" w:hAnsi="Segoe UI" w:cs="Segoe UI"/>
          <w:sz w:val="20"/>
          <w:szCs w:val="20"/>
        </w:rPr>
      </w:pPr>
      <w:r>
        <w:rPr>
          <w:rStyle w:val="FootnoteReference"/>
        </w:rPr>
        <w:footnoteRef/>
      </w:r>
      <w:r>
        <w:t xml:space="preserve"> </w:t>
      </w:r>
      <w:r>
        <w:rPr>
          <w:rStyle w:val="FootnoteReference"/>
        </w:rPr>
        <w:footnoteRef/>
      </w:r>
      <w:r>
        <w:t xml:space="preserve"> </w:t>
      </w:r>
      <w:r>
        <w:rPr>
          <w:rFonts w:ascii="Segoe UI" w:hAnsi="Segoe UI" w:cs="Segoe UI"/>
          <w:sz w:val="20"/>
          <w:szCs w:val="20"/>
        </w:rPr>
        <w:t>See the report</w:t>
      </w:r>
      <w:r w:rsidRPr="007D5254">
        <w:rPr>
          <w:rFonts w:ascii="Segoe UI" w:hAnsi="Segoe UI" w:cs="Segoe UI"/>
          <w:sz w:val="20"/>
          <w:szCs w:val="20"/>
        </w:rPr>
        <w:t xml:space="preserve"> ‘Time for Change: UNISON/Employer Partnerships. UNISON and employers working together to improve health and social care delivery and working lives’, October 2015</w:t>
      </w:r>
    </w:p>
  </w:footnote>
  <w:footnote w:id="5">
    <w:p w:rsidR="00CD248E" w:rsidRPr="00056AFE" w:rsidRDefault="00CD248E">
      <w:pPr>
        <w:pStyle w:val="FootnoteText"/>
        <w:rPr>
          <w:rFonts w:ascii="Segoe UI" w:hAnsi="Segoe UI" w:cs="Segoe UI"/>
        </w:rPr>
      </w:pPr>
      <w:r w:rsidRPr="00056AFE">
        <w:rPr>
          <w:rStyle w:val="FootnoteReference"/>
          <w:rFonts w:ascii="Segoe UI" w:hAnsi="Segoe UI" w:cs="Segoe UI"/>
        </w:rPr>
        <w:footnoteRef/>
      </w:r>
      <w:r w:rsidRPr="00056AFE">
        <w:rPr>
          <w:rFonts w:ascii="Segoe UI" w:hAnsi="Segoe UI" w:cs="Segoe UI"/>
        </w:rPr>
        <w:t xml:space="preserve"> Bloor K et al (2005), </w:t>
      </w:r>
      <w:r w:rsidRPr="00056AFE">
        <w:rPr>
          <w:rFonts w:ascii="Segoe UI" w:hAnsi="Segoe UI" w:cs="Segoe UI"/>
          <w:bCs/>
        </w:rPr>
        <w:t>NHS Management and Administration Staffing and Expenditure in a National and International Context</w:t>
      </w:r>
      <w:r w:rsidRPr="00056AFE">
        <w:rPr>
          <w:rFonts w:ascii="Segoe UI" w:hAnsi="Segoe UI" w:cs="Segoe UI"/>
        </w:rPr>
        <w:t xml:space="preserve">, York University, unpublished (embargoed by the Department of Health)  </w:t>
      </w:r>
    </w:p>
  </w:footnote>
  <w:footnote w:id="6">
    <w:p w:rsidR="00CD248E" w:rsidRPr="00056AFE" w:rsidRDefault="00CD248E">
      <w:pPr>
        <w:pStyle w:val="FootnoteText"/>
        <w:rPr>
          <w:rFonts w:ascii="Segoe UI" w:hAnsi="Segoe UI" w:cs="Segoe UI"/>
        </w:rPr>
      </w:pPr>
      <w:r w:rsidRPr="00056AFE">
        <w:rPr>
          <w:rStyle w:val="FootnoteReference"/>
          <w:rFonts w:ascii="Segoe UI" w:hAnsi="Segoe UI" w:cs="Segoe UI"/>
        </w:rPr>
        <w:footnoteRef/>
      </w:r>
      <w:r w:rsidRPr="00056AFE">
        <w:rPr>
          <w:rFonts w:ascii="Segoe UI" w:hAnsi="Segoe UI" w:cs="Segoe UI"/>
        </w:rPr>
        <w:t xml:space="preserve"> House of Commons (2010), </w:t>
      </w:r>
      <w:r w:rsidRPr="00056AFE">
        <w:rPr>
          <w:rFonts w:ascii="Segoe UI" w:hAnsi="Segoe UI" w:cs="Segoe UI"/>
          <w:bCs/>
        </w:rPr>
        <w:t>Commissioning</w:t>
      </w:r>
      <w:r w:rsidRPr="00056AFE">
        <w:rPr>
          <w:rFonts w:ascii="Segoe UI" w:hAnsi="Segoe UI" w:cs="Segoe UI"/>
        </w:rPr>
        <w:t xml:space="preserve">, Fourth Report of the Health Select Committee, London: The Stationery Office  </w:t>
      </w:r>
    </w:p>
  </w:footnote>
  <w:footnote w:id="7">
    <w:p w:rsidR="00CD248E" w:rsidRPr="007D5254" w:rsidRDefault="00CD248E">
      <w:pPr>
        <w:pStyle w:val="FootnoteText"/>
      </w:pPr>
      <w:r w:rsidRPr="00056AFE">
        <w:rPr>
          <w:rStyle w:val="FootnoteReference"/>
          <w:rFonts w:ascii="Segoe UI" w:hAnsi="Segoe UI" w:cs="Segoe UI"/>
        </w:rPr>
        <w:footnoteRef/>
      </w:r>
      <w:r w:rsidRPr="00056AFE">
        <w:rPr>
          <w:rFonts w:ascii="Segoe UI" w:hAnsi="Segoe UI" w:cs="Segoe UI"/>
        </w:rPr>
        <w:t xml:space="preserve"> </w:t>
      </w:r>
      <w:r w:rsidRPr="00056AFE">
        <w:rPr>
          <w:rFonts w:ascii="Segoe UI" w:hAnsi="Segoe UI" w:cs="Segoe UI"/>
          <w:bCs/>
          <w:color w:val="000000"/>
          <w:lang w:eastAsia="en-US"/>
        </w:rPr>
        <w:t xml:space="preserve">At what cost? Paying the price for the market in the English NHS, </w:t>
      </w:r>
      <w:r w:rsidRPr="00056AFE">
        <w:rPr>
          <w:rFonts w:ascii="Segoe UI" w:hAnsi="Segoe UI" w:cs="Segoe UI"/>
        </w:rPr>
        <w:t xml:space="preserve">Centre for Health and Public Interest, 2014)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D0BC833E"/>
    <w:multiLevelType w:val="hybridMultilevel"/>
    <w:tmpl w:val="97CB7BC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1E5EA7"/>
    <w:multiLevelType w:val="hybridMultilevel"/>
    <w:tmpl w:val="05F87160"/>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nsid w:val="07464038"/>
    <w:multiLevelType w:val="multilevel"/>
    <w:tmpl w:val="D336800A"/>
    <w:lvl w:ilvl="0">
      <w:start w:val="1"/>
      <w:numFmt w:val="bullet"/>
      <w:lvlText w:val=""/>
      <w:lvlJc w:val="left"/>
      <w:pPr>
        <w:ind w:left="720" w:hanging="360"/>
      </w:pPr>
      <w:rPr>
        <w:rFonts w:ascii="Symbol" w:hAnsi="Symbol" w:hint="default"/>
        <w:color w:val="auto"/>
        <w:sz w:val="20"/>
        <w:szCs w:val="28"/>
      </w:rPr>
    </w:lvl>
    <w:lvl w:ilvl="1">
      <w:start w:val="1"/>
      <w:numFmt w:val="bullet"/>
      <w:lvlText w:val=""/>
      <w:lvlJc w:val="left"/>
      <w:pPr>
        <w:ind w:left="1440" w:hanging="360"/>
      </w:pPr>
      <w:rPr>
        <w:rFonts w:ascii="Symbol" w:hAnsi="Symbol" w:hint="default"/>
        <w:color w:val="auto"/>
        <w:sz w:val="20"/>
        <w:szCs w:val="28"/>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7920" w:hanging="1800"/>
      </w:pPr>
      <w:rPr>
        <w:rFonts w:hint="default"/>
      </w:rPr>
    </w:lvl>
  </w:abstractNum>
  <w:abstractNum w:abstractNumId="3">
    <w:nsid w:val="0BC36280"/>
    <w:multiLevelType w:val="hybridMultilevel"/>
    <w:tmpl w:val="4D564D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D262F98"/>
    <w:multiLevelType w:val="hybridMultilevel"/>
    <w:tmpl w:val="35B83CB4"/>
    <w:lvl w:ilvl="0" w:tplc="40D23684">
      <w:start w:val="1"/>
      <w:numFmt w:val="bullet"/>
      <w:lvlText w:val=""/>
      <w:lvlJc w:val="left"/>
      <w:pPr>
        <w:ind w:left="1080" w:hanging="360"/>
      </w:pPr>
      <w:rPr>
        <w:rFonts w:ascii="Symbol" w:hAnsi="Symbol" w:hint="default"/>
        <w:color w:val="auto"/>
        <w:sz w:val="20"/>
        <w:szCs w:val="28"/>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12851986"/>
    <w:multiLevelType w:val="hybridMultilevel"/>
    <w:tmpl w:val="653AE0F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B57656"/>
    <w:multiLevelType w:val="hybridMultilevel"/>
    <w:tmpl w:val="2B8AC1E2"/>
    <w:lvl w:ilvl="0" w:tplc="40D23684">
      <w:start w:val="1"/>
      <w:numFmt w:val="bullet"/>
      <w:lvlText w:val=""/>
      <w:lvlJc w:val="left"/>
      <w:pPr>
        <w:ind w:left="720" w:hanging="360"/>
      </w:pPr>
      <w:rPr>
        <w:rFonts w:ascii="Symbol" w:hAnsi="Symbol" w:hint="default"/>
        <w:color w:val="auto"/>
        <w:sz w:val="20"/>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BFA5948"/>
    <w:multiLevelType w:val="hybridMultilevel"/>
    <w:tmpl w:val="D18EE5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D041FBA"/>
    <w:multiLevelType w:val="hybridMultilevel"/>
    <w:tmpl w:val="9B5A318A"/>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360"/>
        </w:tabs>
        <w:ind w:left="360" w:hanging="360"/>
      </w:pPr>
    </w:lvl>
    <w:lvl w:ilvl="2" w:tplc="08090005">
      <w:start w:val="1"/>
      <w:numFmt w:val="decimal"/>
      <w:lvlText w:val="%3."/>
      <w:lvlJc w:val="left"/>
      <w:pPr>
        <w:tabs>
          <w:tab w:val="num" w:pos="1080"/>
        </w:tabs>
        <w:ind w:left="1080" w:hanging="360"/>
      </w:pPr>
    </w:lvl>
    <w:lvl w:ilvl="3" w:tplc="08090001">
      <w:start w:val="1"/>
      <w:numFmt w:val="decimal"/>
      <w:lvlText w:val="%4."/>
      <w:lvlJc w:val="left"/>
      <w:pPr>
        <w:tabs>
          <w:tab w:val="num" w:pos="1800"/>
        </w:tabs>
        <w:ind w:left="1800" w:hanging="360"/>
      </w:pPr>
    </w:lvl>
    <w:lvl w:ilvl="4" w:tplc="08090003">
      <w:start w:val="1"/>
      <w:numFmt w:val="decimal"/>
      <w:lvlText w:val="%5."/>
      <w:lvlJc w:val="left"/>
      <w:pPr>
        <w:tabs>
          <w:tab w:val="num" w:pos="2520"/>
        </w:tabs>
        <w:ind w:left="2520" w:hanging="360"/>
      </w:pPr>
    </w:lvl>
    <w:lvl w:ilvl="5" w:tplc="08090005">
      <w:start w:val="1"/>
      <w:numFmt w:val="decimal"/>
      <w:lvlText w:val="%6."/>
      <w:lvlJc w:val="left"/>
      <w:pPr>
        <w:tabs>
          <w:tab w:val="num" w:pos="3240"/>
        </w:tabs>
        <w:ind w:left="3240" w:hanging="360"/>
      </w:pPr>
    </w:lvl>
    <w:lvl w:ilvl="6" w:tplc="08090001">
      <w:start w:val="1"/>
      <w:numFmt w:val="decimal"/>
      <w:lvlText w:val="%7."/>
      <w:lvlJc w:val="left"/>
      <w:pPr>
        <w:tabs>
          <w:tab w:val="num" w:pos="3960"/>
        </w:tabs>
        <w:ind w:left="3960" w:hanging="360"/>
      </w:pPr>
    </w:lvl>
    <w:lvl w:ilvl="7" w:tplc="08090003">
      <w:start w:val="1"/>
      <w:numFmt w:val="decimal"/>
      <w:lvlText w:val="%8."/>
      <w:lvlJc w:val="left"/>
      <w:pPr>
        <w:tabs>
          <w:tab w:val="num" w:pos="4680"/>
        </w:tabs>
        <w:ind w:left="4680" w:hanging="360"/>
      </w:pPr>
    </w:lvl>
    <w:lvl w:ilvl="8" w:tplc="08090005">
      <w:start w:val="1"/>
      <w:numFmt w:val="decimal"/>
      <w:lvlText w:val="%9."/>
      <w:lvlJc w:val="left"/>
      <w:pPr>
        <w:tabs>
          <w:tab w:val="num" w:pos="5400"/>
        </w:tabs>
        <w:ind w:left="5400" w:hanging="360"/>
      </w:pPr>
    </w:lvl>
  </w:abstractNum>
  <w:abstractNum w:abstractNumId="9">
    <w:nsid w:val="2FA05A5F"/>
    <w:multiLevelType w:val="multilevel"/>
    <w:tmpl w:val="53B0F63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23D0B21"/>
    <w:multiLevelType w:val="hybridMultilevel"/>
    <w:tmpl w:val="38E656C2"/>
    <w:lvl w:ilvl="0" w:tplc="40D23684">
      <w:start w:val="1"/>
      <w:numFmt w:val="bullet"/>
      <w:lvlText w:val=""/>
      <w:lvlJc w:val="left"/>
      <w:pPr>
        <w:ind w:left="720" w:hanging="360"/>
      </w:pPr>
      <w:rPr>
        <w:rFonts w:ascii="Symbol" w:hAnsi="Symbol" w:hint="default"/>
        <w:color w:val="auto"/>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48D3DB4"/>
    <w:multiLevelType w:val="multilevel"/>
    <w:tmpl w:val="A378B954"/>
    <w:lvl w:ilvl="0">
      <w:start w:val="4"/>
      <w:numFmt w:val="decimal"/>
      <w:lvlText w:val="%1.0"/>
      <w:lvlJc w:val="left"/>
      <w:pPr>
        <w:ind w:left="720" w:hanging="360"/>
      </w:pPr>
      <w:rPr>
        <w:rFonts w:hint="default"/>
      </w:rPr>
    </w:lvl>
    <w:lvl w:ilvl="1">
      <w:start w:val="1"/>
      <w:numFmt w:val="bullet"/>
      <w:lvlText w:val=""/>
      <w:lvlJc w:val="left"/>
      <w:pPr>
        <w:ind w:left="1440" w:hanging="360"/>
      </w:pPr>
      <w:rPr>
        <w:rFonts w:ascii="Symbol" w:hAnsi="Symbol" w:hint="default"/>
        <w:color w:val="auto"/>
        <w:sz w:val="20"/>
        <w:szCs w:val="28"/>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7920" w:hanging="1800"/>
      </w:pPr>
      <w:rPr>
        <w:rFonts w:hint="default"/>
      </w:rPr>
    </w:lvl>
  </w:abstractNum>
  <w:abstractNum w:abstractNumId="12">
    <w:nsid w:val="3A3A02CE"/>
    <w:multiLevelType w:val="hybridMultilevel"/>
    <w:tmpl w:val="A168A856"/>
    <w:lvl w:ilvl="0" w:tplc="08090001">
      <w:start w:val="1"/>
      <w:numFmt w:val="bullet"/>
      <w:lvlText w:val=""/>
      <w:lvlJc w:val="left"/>
      <w:pPr>
        <w:ind w:left="580" w:hanging="360"/>
      </w:pPr>
      <w:rPr>
        <w:rFonts w:ascii="Symbol" w:hAnsi="Symbol" w:hint="default"/>
      </w:rPr>
    </w:lvl>
    <w:lvl w:ilvl="1" w:tplc="08090003">
      <w:start w:val="1"/>
      <w:numFmt w:val="bullet"/>
      <w:lvlText w:val="o"/>
      <w:lvlJc w:val="left"/>
      <w:pPr>
        <w:ind w:left="1300" w:hanging="360"/>
      </w:pPr>
      <w:rPr>
        <w:rFonts w:ascii="Courier New" w:hAnsi="Courier New" w:cs="Courier New" w:hint="default"/>
      </w:rPr>
    </w:lvl>
    <w:lvl w:ilvl="2" w:tplc="08090005" w:tentative="1">
      <w:start w:val="1"/>
      <w:numFmt w:val="bullet"/>
      <w:lvlText w:val=""/>
      <w:lvlJc w:val="left"/>
      <w:pPr>
        <w:ind w:left="2020" w:hanging="360"/>
      </w:pPr>
      <w:rPr>
        <w:rFonts w:ascii="Wingdings" w:hAnsi="Wingdings" w:hint="default"/>
      </w:rPr>
    </w:lvl>
    <w:lvl w:ilvl="3" w:tplc="08090001" w:tentative="1">
      <w:start w:val="1"/>
      <w:numFmt w:val="bullet"/>
      <w:lvlText w:val=""/>
      <w:lvlJc w:val="left"/>
      <w:pPr>
        <w:ind w:left="2740" w:hanging="360"/>
      </w:pPr>
      <w:rPr>
        <w:rFonts w:ascii="Symbol" w:hAnsi="Symbol" w:hint="default"/>
      </w:rPr>
    </w:lvl>
    <w:lvl w:ilvl="4" w:tplc="08090003" w:tentative="1">
      <w:start w:val="1"/>
      <w:numFmt w:val="bullet"/>
      <w:lvlText w:val="o"/>
      <w:lvlJc w:val="left"/>
      <w:pPr>
        <w:ind w:left="3460" w:hanging="360"/>
      </w:pPr>
      <w:rPr>
        <w:rFonts w:ascii="Courier New" w:hAnsi="Courier New" w:cs="Courier New" w:hint="default"/>
      </w:rPr>
    </w:lvl>
    <w:lvl w:ilvl="5" w:tplc="08090005" w:tentative="1">
      <w:start w:val="1"/>
      <w:numFmt w:val="bullet"/>
      <w:lvlText w:val=""/>
      <w:lvlJc w:val="left"/>
      <w:pPr>
        <w:ind w:left="4180" w:hanging="360"/>
      </w:pPr>
      <w:rPr>
        <w:rFonts w:ascii="Wingdings" w:hAnsi="Wingdings" w:hint="default"/>
      </w:rPr>
    </w:lvl>
    <w:lvl w:ilvl="6" w:tplc="08090001" w:tentative="1">
      <w:start w:val="1"/>
      <w:numFmt w:val="bullet"/>
      <w:lvlText w:val=""/>
      <w:lvlJc w:val="left"/>
      <w:pPr>
        <w:ind w:left="4900" w:hanging="360"/>
      </w:pPr>
      <w:rPr>
        <w:rFonts w:ascii="Symbol" w:hAnsi="Symbol" w:hint="default"/>
      </w:rPr>
    </w:lvl>
    <w:lvl w:ilvl="7" w:tplc="08090003" w:tentative="1">
      <w:start w:val="1"/>
      <w:numFmt w:val="bullet"/>
      <w:lvlText w:val="o"/>
      <w:lvlJc w:val="left"/>
      <w:pPr>
        <w:ind w:left="5620" w:hanging="360"/>
      </w:pPr>
      <w:rPr>
        <w:rFonts w:ascii="Courier New" w:hAnsi="Courier New" w:cs="Courier New" w:hint="default"/>
      </w:rPr>
    </w:lvl>
    <w:lvl w:ilvl="8" w:tplc="08090005" w:tentative="1">
      <w:start w:val="1"/>
      <w:numFmt w:val="bullet"/>
      <w:lvlText w:val=""/>
      <w:lvlJc w:val="left"/>
      <w:pPr>
        <w:ind w:left="6340" w:hanging="360"/>
      </w:pPr>
      <w:rPr>
        <w:rFonts w:ascii="Wingdings" w:hAnsi="Wingdings" w:hint="default"/>
      </w:rPr>
    </w:lvl>
  </w:abstractNum>
  <w:abstractNum w:abstractNumId="13">
    <w:nsid w:val="3AF80A3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19D6A2D"/>
    <w:multiLevelType w:val="hybridMultilevel"/>
    <w:tmpl w:val="CE16B2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2A4459E"/>
    <w:multiLevelType w:val="hybridMultilevel"/>
    <w:tmpl w:val="EFFC198C"/>
    <w:lvl w:ilvl="0" w:tplc="40D23684">
      <w:start w:val="1"/>
      <w:numFmt w:val="bullet"/>
      <w:lvlText w:val=""/>
      <w:lvlJc w:val="left"/>
      <w:pPr>
        <w:ind w:left="720" w:hanging="360"/>
      </w:pPr>
      <w:rPr>
        <w:rFonts w:ascii="Symbol" w:hAnsi="Symbol" w:hint="default"/>
        <w:color w:val="auto"/>
        <w:sz w:val="20"/>
        <w:szCs w:val="28"/>
      </w:rPr>
    </w:lvl>
    <w:lvl w:ilvl="1" w:tplc="08090003">
      <w:start w:val="1"/>
      <w:numFmt w:val="decimal"/>
      <w:lvlText w:val="%2."/>
      <w:lvlJc w:val="left"/>
      <w:pPr>
        <w:tabs>
          <w:tab w:val="num" w:pos="720"/>
        </w:tabs>
        <w:ind w:left="720" w:hanging="360"/>
      </w:pPr>
    </w:lvl>
    <w:lvl w:ilvl="2" w:tplc="08090005">
      <w:start w:val="1"/>
      <w:numFmt w:val="decimal"/>
      <w:lvlText w:val="%3."/>
      <w:lvlJc w:val="left"/>
      <w:pPr>
        <w:tabs>
          <w:tab w:val="num" w:pos="1440"/>
        </w:tabs>
        <w:ind w:left="1440" w:hanging="360"/>
      </w:pPr>
    </w:lvl>
    <w:lvl w:ilvl="3" w:tplc="08090001">
      <w:start w:val="1"/>
      <w:numFmt w:val="decimal"/>
      <w:lvlText w:val="%4."/>
      <w:lvlJc w:val="left"/>
      <w:pPr>
        <w:tabs>
          <w:tab w:val="num" w:pos="2160"/>
        </w:tabs>
        <w:ind w:left="2160" w:hanging="360"/>
      </w:pPr>
    </w:lvl>
    <w:lvl w:ilvl="4" w:tplc="08090003">
      <w:start w:val="1"/>
      <w:numFmt w:val="decimal"/>
      <w:lvlText w:val="%5."/>
      <w:lvlJc w:val="left"/>
      <w:pPr>
        <w:tabs>
          <w:tab w:val="num" w:pos="2880"/>
        </w:tabs>
        <w:ind w:left="2880" w:hanging="360"/>
      </w:pPr>
    </w:lvl>
    <w:lvl w:ilvl="5" w:tplc="08090005">
      <w:start w:val="1"/>
      <w:numFmt w:val="decimal"/>
      <w:lvlText w:val="%6."/>
      <w:lvlJc w:val="left"/>
      <w:pPr>
        <w:tabs>
          <w:tab w:val="num" w:pos="3600"/>
        </w:tabs>
        <w:ind w:left="3600" w:hanging="360"/>
      </w:pPr>
    </w:lvl>
    <w:lvl w:ilvl="6" w:tplc="08090001">
      <w:start w:val="1"/>
      <w:numFmt w:val="decimal"/>
      <w:lvlText w:val="%7."/>
      <w:lvlJc w:val="left"/>
      <w:pPr>
        <w:tabs>
          <w:tab w:val="num" w:pos="4320"/>
        </w:tabs>
        <w:ind w:left="4320" w:hanging="360"/>
      </w:pPr>
    </w:lvl>
    <w:lvl w:ilvl="7" w:tplc="08090003">
      <w:start w:val="1"/>
      <w:numFmt w:val="decimal"/>
      <w:lvlText w:val="%8."/>
      <w:lvlJc w:val="left"/>
      <w:pPr>
        <w:tabs>
          <w:tab w:val="num" w:pos="5040"/>
        </w:tabs>
        <w:ind w:left="5040" w:hanging="360"/>
      </w:pPr>
    </w:lvl>
    <w:lvl w:ilvl="8" w:tplc="08090005">
      <w:start w:val="1"/>
      <w:numFmt w:val="decimal"/>
      <w:lvlText w:val="%9."/>
      <w:lvlJc w:val="left"/>
      <w:pPr>
        <w:tabs>
          <w:tab w:val="num" w:pos="5760"/>
        </w:tabs>
        <w:ind w:left="5760" w:hanging="360"/>
      </w:pPr>
    </w:lvl>
  </w:abstractNum>
  <w:abstractNum w:abstractNumId="16">
    <w:nsid w:val="4317011F"/>
    <w:multiLevelType w:val="hybridMultilevel"/>
    <w:tmpl w:val="199E091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43D03FF3"/>
    <w:multiLevelType w:val="hybridMultilevel"/>
    <w:tmpl w:val="5F3E57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860440F"/>
    <w:multiLevelType w:val="hybridMultilevel"/>
    <w:tmpl w:val="5FFA4E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4D864806"/>
    <w:multiLevelType w:val="hybridMultilevel"/>
    <w:tmpl w:val="A914D1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54E77323"/>
    <w:multiLevelType w:val="hybridMultilevel"/>
    <w:tmpl w:val="9C781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8A91F42"/>
    <w:multiLevelType w:val="hybridMultilevel"/>
    <w:tmpl w:val="96F27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5A95637"/>
    <w:multiLevelType w:val="hybridMultilevel"/>
    <w:tmpl w:val="A61C0D7C"/>
    <w:lvl w:ilvl="0" w:tplc="117882B4">
      <w:numFmt w:val="bullet"/>
      <w:lvlText w:val="-"/>
      <w:lvlJc w:val="left"/>
      <w:pPr>
        <w:ind w:left="720" w:hanging="360"/>
      </w:pPr>
      <w:rPr>
        <w:rFonts w:ascii="Calibri" w:eastAsia="Calibri" w:hAnsi="Calibri"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nsid w:val="696351B8"/>
    <w:multiLevelType w:val="hybridMultilevel"/>
    <w:tmpl w:val="A148D048"/>
    <w:lvl w:ilvl="0" w:tplc="40D23684">
      <w:start w:val="1"/>
      <w:numFmt w:val="bullet"/>
      <w:lvlText w:val=""/>
      <w:lvlJc w:val="left"/>
      <w:pPr>
        <w:ind w:left="1080" w:hanging="360"/>
      </w:pPr>
      <w:rPr>
        <w:rFonts w:ascii="Symbol" w:hAnsi="Symbol" w:hint="default"/>
        <w:color w:val="auto"/>
        <w:sz w:val="20"/>
        <w:szCs w:val="28"/>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6B7408AB"/>
    <w:multiLevelType w:val="hybridMultilevel"/>
    <w:tmpl w:val="5DB8C428"/>
    <w:lvl w:ilvl="0" w:tplc="40D23684">
      <w:start w:val="1"/>
      <w:numFmt w:val="bullet"/>
      <w:lvlText w:val=""/>
      <w:lvlJc w:val="left"/>
      <w:pPr>
        <w:ind w:left="1440" w:hanging="360"/>
      </w:pPr>
      <w:rPr>
        <w:rFonts w:ascii="Symbol" w:hAnsi="Symbol" w:hint="default"/>
        <w:color w:val="auto"/>
        <w:sz w:val="20"/>
        <w:szCs w:val="2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6F265544"/>
    <w:multiLevelType w:val="multilevel"/>
    <w:tmpl w:val="AA14455C"/>
    <w:lvl w:ilvl="0">
      <w:start w:val="1"/>
      <w:numFmt w:val="decimal"/>
      <w:lvlText w:val="%1."/>
      <w:lvlJc w:val="left"/>
      <w:pPr>
        <w:ind w:left="363" w:hanging="360"/>
      </w:pPr>
      <w:rPr>
        <w:rFonts w:hint="default"/>
        <w:color w:val="auto"/>
        <w:sz w:val="20"/>
        <w:szCs w:val="28"/>
      </w:rPr>
    </w:lvl>
    <w:lvl w:ilvl="1">
      <w:start w:val="1"/>
      <w:numFmt w:val="bullet"/>
      <w:lvlText w:val=""/>
      <w:lvlJc w:val="left"/>
      <w:pPr>
        <w:ind w:left="1083" w:hanging="360"/>
      </w:pPr>
      <w:rPr>
        <w:rFonts w:ascii="Symbol" w:hAnsi="Symbol" w:hint="default"/>
        <w:color w:val="auto"/>
        <w:sz w:val="20"/>
        <w:szCs w:val="28"/>
      </w:rPr>
    </w:lvl>
    <w:lvl w:ilvl="2">
      <w:start w:val="1"/>
      <w:numFmt w:val="decimal"/>
      <w:lvlText w:val="%1.%2.%3"/>
      <w:lvlJc w:val="left"/>
      <w:pPr>
        <w:ind w:left="2163" w:hanging="720"/>
      </w:pPr>
      <w:rPr>
        <w:rFonts w:hint="default"/>
      </w:rPr>
    </w:lvl>
    <w:lvl w:ilvl="3">
      <w:start w:val="1"/>
      <w:numFmt w:val="decimal"/>
      <w:lvlText w:val="%1.%2.%3.%4"/>
      <w:lvlJc w:val="left"/>
      <w:pPr>
        <w:ind w:left="3243" w:hanging="1080"/>
      </w:pPr>
      <w:rPr>
        <w:rFonts w:hint="default"/>
      </w:rPr>
    </w:lvl>
    <w:lvl w:ilvl="4">
      <w:start w:val="1"/>
      <w:numFmt w:val="decimal"/>
      <w:lvlText w:val="%1.%2.%3.%4.%5"/>
      <w:lvlJc w:val="left"/>
      <w:pPr>
        <w:ind w:left="3963" w:hanging="1080"/>
      </w:pPr>
      <w:rPr>
        <w:rFonts w:hint="default"/>
      </w:rPr>
    </w:lvl>
    <w:lvl w:ilvl="5">
      <w:start w:val="1"/>
      <w:numFmt w:val="decimal"/>
      <w:lvlText w:val="%1.%2.%3.%4.%5.%6"/>
      <w:lvlJc w:val="left"/>
      <w:pPr>
        <w:ind w:left="5043" w:hanging="1440"/>
      </w:pPr>
      <w:rPr>
        <w:rFonts w:hint="default"/>
      </w:rPr>
    </w:lvl>
    <w:lvl w:ilvl="6">
      <w:start w:val="1"/>
      <w:numFmt w:val="decimal"/>
      <w:lvlText w:val="%1.%2.%3.%4.%5.%6.%7"/>
      <w:lvlJc w:val="left"/>
      <w:pPr>
        <w:ind w:left="5763" w:hanging="1440"/>
      </w:pPr>
      <w:rPr>
        <w:rFonts w:hint="default"/>
      </w:rPr>
    </w:lvl>
    <w:lvl w:ilvl="7">
      <w:start w:val="1"/>
      <w:numFmt w:val="decimal"/>
      <w:lvlText w:val="%1.%2.%3.%4.%5.%6.%7.%8"/>
      <w:lvlJc w:val="left"/>
      <w:pPr>
        <w:ind w:left="6843" w:hanging="1800"/>
      </w:pPr>
      <w:rPr>
        <w:rFonts w:hint="default"/>
      </w:rPr>
    </w:lvl>
    <w:lvl w:ilvl="8">
      <w:start w:val="1"/>
      <w:numFmt w:val="decimal"/>
      <w:lvlText w:val="%1.%2.%3.%4.%5.%6.%7.%8.%9"/>
      <w:lvlJc w:val="left"/>
      <w:pPr>
        <w:ind w:left="7563" w:hanging="1800"/>
      </w:pPr>
      <w:rPr>
        <w:rFonts w:hint="default"/>
      </w:rPr>
    </w:lvl>
  </w:abstractNum>
  <w:abstractNum w:abstractNumId="26">
    <w:nsid w:val="6FD22758"/>
    <w:multiLevelType w:val="multilevel"/>
    <w:tmpl w:val="3BF6DAE0"/>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nsid w:val="737E6DBF"/>
    <w:multiLevelType w:val="hybridMultilevel"/>
    <w:tmpl w:val="5B869F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38E5C82"/>
    <w:multiLevelType w:val="hybridMultilevel"/>
    <w:tmpl w:val="6E1A6612"/>
    <w:lvl w:ilvl="0" w:tplc="40D23684">
      <w:start w:val="1"/>
      <w:numFmt w:val="bullet"/>
      <w:lvlText w:val=""/>
      <w:lvlJc w:val="left"/>
      <w:pPr>
        <w:ind w:left="720" w:hanging="360"/>
      </w:pPr>
      <w:rPr>
        <w:rFonts w:ascii="Symbol" w:hAnsi="Symbol" w:hint="default"/>
        <w:color w:val="auto"/>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42A40EA"/>
    <w:multiLevelType w:val="hybridMultilevel"/>
    <w:tmpl w:val="4A227C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6305299"/>
    <w:multiLevelType w:val="hybridMultilevel"/>
    <w:tmpl w:val="0A5E2D1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72B6F32"/>
    <w:multiLevelType w:val="multilevel"/>
    <w:tmpl w:val="3C1E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E3048FF"/>
    <w:multiLevelType w:val="hybridMultilevel"/>
    <w:tmpl w:val="1FC6778C"/>
    <w:lvl w:ilvl="0" w:tplc="40D23684">
      <w:start w:val="1"/>
      <w:numFmt w:val="bullet"/>
      <w:lvlText w:val=""/>
      <w:lvlJc w:val="left"/>
      <w:pPr>
        <w:ind w:left="1080" w:hanging="360"/>
      </w:pPr>
      <w:rPr>
        <w:rFonts w:ascii="Symbol" w:hAnsi="Symbol" w:hint="default"/>
        <w:color w:val="auto"/>
        <w:sz w:val="20"/>
        <w:szCs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27"/>
  </w:num>
  <w:num w:numId="4">
    <w:abstractNumId w:val="14"/>
  </w:num>
  <w:num w:numId="5">
    <w:abstractNumId w:val="5"/>
  </w:num>
  <w:num w:numId="6">
    <w:abstractNumId w:val="17"/>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2"/>
  </w:num>
  <w:num w:numId="11">
    <w:abstractNumId w:val="13"/>
  </w:num>
  <w:num w:numId="12">
    <w:abstractNumId w:val="26"/>
  </w:num>
  <w:num w:numId="13">
    <w:abstractNumId w:val="28"/>
  </w:num>
  <w:num w:numId="14">
    <w:abstractNumId w:val="10"/>
  </w:num>
  <w:num w:numId="15">
    <w:abstractNumId w:val="6"/>
  </w:num>
  <w:num w:numId="16">
    <w:abstractNumId w:val="24"/>
  </w:num>
  <w:num w:numId="17">
    <w:abstractNumId w:val="9"/>
  </w:num>
  <w:num w:numId="18">
    <w:abstractNumId w:val="4"/>
  </w:num>
  <w:num w:numId="19">
    <w:abstractNumId w:val="12"/>
  </w:num>
  <w:num w:numId="20">
    <w:abstractNumId w:val="16"/>
  </w:num>
  <w:num w:numId="21">
    <w:abstractNumId w:val="18"/>
  </w:num>
  <w:num w:numId="22">
    <w:abstractNumId w:val="31"/>
  </w:num>
  <w:num w:numId="23">
    <w:abstractNumId w:val="11"/>
  </w:num>
  <w:num w:numId="24">
    <w:abstractNumId w:val="2"/>
  </w:num>
  <w:num w:numId="25">
    <w:abstractNumId w:val="25"/>
  </w:num>
  <w:num w:numId="26">
    <w:abstractNumId w:val="7"/>
  </w:num>
  <w:num w:numId="27">
    <w:abstractNumId w:val="0"/>
  </w:num>
  <w:num w:numId="28">
    <w:abstractNumId w:val="15"/>
  </w:num>
  <w:num w:numId="29">
    <w:abstractNumId w:val="19"/>
  </w:num>
  <w:num w:numId="30">
    <w:abstractNumId w:val="20"/>
  </w:num>
  <w:num w:numId="31">
    <w:abstractNumId w:val="3"/>
  </w:num>
  <w:num w:numId="32">
    <w:abstractNumId w:val="30"/>
  </w:num>
  <w:num w:numId="33">
    <w:abstractNumId w:val="23"/>
  </w:num>
  <w:num w:numId="34">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471E2"/>
    <w:rsid w:val="00005B88"/>
    <w:rsid w:val="00016005"/>
    <w:rsid w:val="00016BEE"/>
    <w:rsid w:val="0002324C"/>
    <w:rsid w:val="00031741"/>
    <w:rsid w:val="000341AE"/>
    <w:rsid w:val="00036465"/>
    <w:rsid w:val="00037845"/>
    <w:rsid w:val="00041DDA"/>
    <w:rsid w:val="0004415B"/>
    <w:rsid w:val="00056AFE"/>
    <w:rsid w:val="000672FC"/>
    <w:rsid w:val="00071F28"/>
    <w:rsid w:val="00075557"/>
    <w:rsid w:val="000755BD"/>
    <w:rsid w:val="000803BD"/>
    <w:rsid w:val="00084C82"/>
    <w:rsid w:val="000908B8"/>
    <w:rsid w:val="0009456E"/>
    <w:rsid w:val="000A13DC"/>
    <w:rsid w:val="000B03B9"/>
    <w:rsid w:val="000B7110"/>
    <w:rsid w:val="000C4256"/>
    <w:rsid w:val="000C5332"/>
    <w:rsid w:val="000C7FB2"/>
    <w:rsid w:val="000D6974"/>
    <w:rsid w:val="000D7991"/>
    <w:rsid w:val="000D7C2A"/>
    <w:rsid w:val="00111C8C"/>
    <w:rsid w:val="001123D3"/>
    <w:rsid w:val="00112D97"/>
    <w:rsid w:val="00123E18"/>
    <w:rsid w:val="001262B7"/>
    <w:rsid w:val="001366C7"/>
    <w:rsid w:val="001371D4"/>
    <w:rsid w:val="00137773"/>
    <w:rsid w:val="00137A12"/>
    <w:rsid w:val="0014164D"/>
    <w:rsid w:val="00142394"/>
    <w:rsid w:val="00143DB0"/>
    <w:rsid w:val="001464BC"/>
    <w:rsid w:val="001471E2"/>
    <w:rsid w:val="0016191E"/>
    <w:rsid w:val="00165639"/>
    <w:rsid w:val="00166532"/>
    <w:rsid w:val="00171555"/>
    <w:rsid w:val="001744FD"/>
    <w:rsid w:val="00176B01"/>
    <w:rsid w:val="00183F8A"/>
    <w:rsid w:val="00184BFE"/>
    <w:rsid w:val="00186502"/>
    <w:rsid w:val="001868DB"/>
    <w:rsid w:val="00192915"/>
    <w:rsid w:val="001A1DD6"/>
    <w:rsid w:val="001A688E"/>
    <w:rsid w:val="001B2CC2"/>
    <w:rsid w:val="001B545F"/>
    <w:rsid w:val="001C4D9F"/>
    <w:rsid w:val="001C504B"/>
    <w:rsid w:val="001E396D"/>
    <w:rsid w:val="001F665C"/>
    <w:rsid w:val="00203877"/>
    <w:rsid w:val="00206AAE"/>
    <w:rsid w:val="002114A9"/>
    <w:rsid w:val="00225C0C"/>
    <w:rsid w:val="00233DDC"/>
    <w:rsid w:val="00235613"/>
    <w:rsid w:val="0024004D"/>
    <w:rsid w:val="002461A7"/>
    <w:rsid w:val="00255318"/>
    <w:rsid w:val="0025680E"/>
    <w:rsid w:val="002627CB"/>
    <w:rsid w:val="00265974"/>
    <w:rsid w:val="00266D94"/>
    <w:rsid w:val="002702DA"/>
    <w:rsid w:val="002708E5"/>
    <w:rsid w:val="00273586"/>
    <w:rsid w:val="00273AFB"/>
    <w:rsid w:val="00274889"/>
    <w:rsid w:val="00275758"/>
    <w:rsid w:val="00275DD1"/>
    <w:rsid w:val="0028779E"/>
    <w:rsid w:val="00287FB1"/>
    <w:rsid w:val="00294F0B"/>
    <w:rsid w:val="002950D8"/>
    <w:rsid w:val="00295266"/>
    <w:rsid w:val="002A7130"/>
    <w:rsid w:val="002B16C1"/>
    <w:rsid w:val="002B4B7A"/>
    <w:rsid w:val="002B6DAE"/>
    <w:rsid w:val="002B75A0"/>
    <w:rsid w:val="002C1418"/>
    <w:rsid w:val="002C368A"/>
    <w:rsid w:val="002C439D"/>
    <w:rsid w:val="002C5ED4"/>
    <w:rsid w:val="002C7BA3"/>
    <w:rsid w:val="002D0099"/>
    <w:rsid w:val="002D1297"/>
    <w:rsid w:val="002D4734"/>
    <w:rsid w:val="002D5376"/>
    <w:rsid w:val="002D5E83"/>
    <w:rsid w:val="002F0D6E"/>
    <w:rsid w:val="002F4BAD"/>
    <w:rsid w:val="002F6C6C"/>
    <w:rsid w:val="0030282C"/>
    <w:rsid w:val="00312E31"/>
    <w:rsid w:val="0031620A"/>
    <w:rsid w:val="003252E0"/>
    <w:rsid w:val="00343375"/>
    <w:rsid w:val="00355C9A"/>
    <w:rsid w:val="003600D4"/>
    <w:rsid w:val="003633B9"/>
    <w:rsid w:val="0036641A"/>
    <w:rsid w:val="00377B80"/>
    <w:rsid w:val="0038475E"/>
    <w:rsid w:val="00387C91"/>
    <w:rsid w:val="00393F86"/>
    <w:rsid w:val="00396F37"/>
    <w:rsid w:val="003B192D"/>
    <w:rsid w:val="003B57E6"/>
    <w:rsid w:val="003C20FE"/>
    <w:rsid w:val="003C3CA2"/>
    <w:rsid w:val="003C3F7F"/>
    <w:rsid w:val="003D6D60"/>
    <w:rsid w:val="003E4DC3"/>
    <w:rsid w:val="003E51C3"/>
    <w:rsid w:val="003F3BB0"/>
    <w:rsid w:val="003F7DD7"/>
    <w:rsid w:val="004007DD"/>
    <w:rsid w:val="00400E33"/>
    <w:rsid w:val="00406195"/>
    <w:rsid w:val="00415B9D"/>
    <w:rsid w:val="00424515"/>
    <w:rsid w:val="004406C4"/>
    <w:rsid w:val="00443994"/>
    <w:rsid w:val="00455B5B"/>
    <w:rsid w:val="00470D3F"/>
    <w:rsid w:val="00477B8C"/>
    <w:rsid w:val="0048273D"/>
    <w:rsid w:val="004828BA"/>
    <w:rsid w:val="00484296"/>
    <w:rsid w:val="004A5771"/>
    <w:rsid w:val="004B07D5"/>
    <w:rsid w:val="004B5D4C"/>
    <w:rsid w:val="004C1306"/>
    <w:rsid w:val="004C1448"/>
    <w:rsid w:val="004C163F"/>
    <w:rsid w:val="004C413E"/>
    <w:rsid w:val="004C4F58"/>
    <w:rsid w:val="004D2776"/>
    <w:rsid w:val="004D6DE0"/>
    <w:rsid w:val="004E32E8"/>
    <w:rsid w:val="004E79EE"/>
    <w:rsid w:val="005023BD"/>
    <w:rsid w:val="00502582"/>
    <w:rsid w:val="00520D3A"/>
    <w:rsid w:val="0052664D"/>
    <w:rsid w:val="00530A08"/>
    <w:rsid w:val="005419C2"/>
    <w:rsid w:val="005429F6"/>
    <w:rsid w:val="00543356"/>
    <w:rsid w:val="00545CA2"/>
    <w:rsid w:val="005464C0"/>
    <w:rsid w:val="005546F8"/>
    <w:rsid w:val="005574B7"/>
    <w:rsid w:val="00565C3B"/>
    <w:rsid w:val="00567B60"/>
    <w:rsid w:val="00574B61"/>
    <w:rsid w:val="00591401"/>
    <w:rsid w:val="00592758"/>
    <w:rsid w:val="005931A2"/>
    <w:rsid w:val="005A349F"/>
    <w:rsid w:val="005A4417"/>
    <w:rsid w:val="005B4002"/>
    <w:rsid w:val="005B71F2"/>
    <w:rsid w:val="005B729B"/>
    <w:rsid w:val="005B7F9A"/>
    <w:rsid w:val="005C1523"/>
    <w:rsid w:val="005C238B"/>
    <w:rsid w:val="005C3601"/>
    <w:rsid w:val="005C4401"/>
    <w:rsid w:val="005E03EC"/>
    <w:rsid w:val="005F1E42"/>
    <w:rsid w:val="005F5292"/>
    <w:rsid w:val="006104BA"/>
    <w:rsid w:val="00614668"/>
    <w:rsid w:val="00623A06"/>
    <w:rsid w:val="006271AB"/>
    <w:rsid w:val="00632672"/>
    <w:rsid w:val="00632D5F"/>
    <w:rsid w:val="0063340A"/>
    <w:rsid w:val="006341CD"/>
    <w:rsid w:val="0064308F"/>
    <w:rsid w:val="006441A2"/>
    <w:rsid w:val="006514F9"/>
    <w:rsid w:val="00652D34"/>
    <w:rsid w:val="0067327C"/>
    <w:rsid w:val="00687F18"/>
    <w:rsid w:val="00690F12"/>
    <w:rsid w:val="0069114F"/>
    <w:rsid w:val="00694792"/>
    <w:rsid w:val="006A4042"/>
    <w:rsid w:val="006A52A3"/>
    <w:rsid w:val="006B336C"/>
    <w:rsid w:val="006B3DD6"/>
    <w:rsid w:val="006D20EF"/>
    <w:rsid w:val="006E0A19"/>
    <w:rsid w:val="00701271"/>
    <w:rsid w:val="007150A1"/>
    <w:rsid w:val="007276F4"/>
    <w:rsid w:val="00740E5E"/>
    <w:rsid w:val="007431CC"/>
    <w:rsid w:val="007458FC"/>
    <w:rsid w:val="00756A68"/>
    <w:rsid w:val="007631F9"/>
    <w:rsid w:val="007634D2"/>
    <w:rsid w:val="007647C6"/>
    <w:rsid w:val="00767D2E"/>
    <w:rsid w:val="00771752"/>
    <w:rsid w:val="007721BC"/>
    <w:rsid w:val="00773864"/>
    <w:rsid w:val="007749F3"/>
    <w:rsid w:val="00774C1D"/>
    <w:rsid w:val="00783B58"/>
    <w:rsid w:val="007948C1"/>
    <w:rsid w:val="007960FF"/>
    <w:rsid w:val="007A4380"/>
    <w:rsid w:val="007C0DBA"/>
    <w:rsid w:val="007C3F62"/>
    <w:rsid w:val="007C51D1"/>
    <w:rsid w:val="007D5254"/>
    <w:rsid w:val="007D6992"/>
    <w:rsid w:val="007D6C61"/>
    <w:rsid w:val="0080227A"/>
    <w:rsid w:val="008030F8"/>
    <w:rsid w:val="00830313"/>
    <w:rsid w:val="00833CAF"/>
    <w:rsid w:val="008413DE"/>
    <w:rsid w:val="00850DAD"/>
    <w:rsid w:val="008519DD"/>
    <w:rsid w:val="00854681"/>
    <w:rsid w:val="00854AC2"/>
    <w:rsid w:val="00862C6B"/>
    <w:rsid w:val="0087058B"/>
    <w:rsid w:val="00870D89"/>
    <w:rsid w:val="0087427A"/>
    <w:rsid w:val="008742A1"/>
    <w:rsid w:val="00881C5F"/>
    <w:rsid w:val="008855C2"/>
    <w:rsid w:val="008B380F"/>
    <w:rsid w:val="008B6ED2"/>
    <w:rsid w:val="008C0767"/>
    <w:rsid w:val="008C1223"/>
    <w:rsid w:val="008C2F87"/>
    <w:rsid w:val="008D27E8"/>
    <w:rsid w:val="008D343C"/>
    <w:rsid w:val="008D3621"/>
    <w:rsid w:val="008D43E5"/>
    <w:rsid w:val="008D542F"/>
    <w:rsid w:val="008D5507"/>
    <w:rsid w:val="008D5875"/>
    <w:rsid w:val="008D6524"/>
    <w:rsid w:val="008F385C"/>
    <w:rsid w:val="008F4E21"/>
    <w:rsid w:val="008F62D1"/>
    <w:rsid w:val="0090492A"/>
    <w:rsid w:val="00920DBD"/>
    <w:rsid w:val="00921F59"/>
    <w:rsid w:val="009418E5"/>
    <w:rsid w:val="009433FD"/>
    <w:rsid w:val="00945A8D"/>
    <w:rsid w:val="0095190D"/>
    <w:rsid w:val="0096008F"/>
    <w:rsid w:val="00967C35"/>
    <w:rsid w:val="00967EFA"/>
    <w:rsid w:val="00986F8A"/>
    <w:rsid w:val="009A164D"/>
    <w:rsid w:val="009B1D16"/>
    <w:rsid w:val="009B574B"/>
    <w:rsid w:val="009C74AF"/>
    <w:rsid w:val="009D12C2"/>
    <w:rsid w:val="009D57F7"/>
    <w:rsid w:val="009E0C87"/>
    <w:rsid w:val="009E6551"/>
    <w:rsid w:val="009F1FB8"/>
    <w:rsid w:val="00A0269E"/>
    <w:rsid w:val="00A10AB3"/>
    <w:rsid w:val="00A115C3"/>
    <w:rsid w:val="00A12CFA"/>
    <w:rsid w:val="00A14D4A"/>
    <w:rsid w:val="00A20274"/>
    <w:rsid w:val="00A2154C"/>
    <w:rsid w:val="00A242B7"/>
    <w:rsid w:val="00A307DA"/>
    <w:rsid w:val="00A315D5"/>
    <w:rsid w:val="00A322C9"/>
    <w:rsid w:val="00A326BF"/>
    <w:rsid w:val="00A4539A"/>
    <w:rsid w:val="00A54F92"/>
    <w:rsid w:val="00A61927"/>
    <w:rsid w:val="00A6609D"/>
    <w:rsid w:val="00A6787E"/>
    <w:rsid w:val="00A70DD8"/>
    <w:rsid w:val="00A75FB7"/>
    <w:rsid w:val="00A8397A"/>
    <w:rsid w:val="00A86BC1"/>
    <w:rsid w:val="00A875ED"/>
    <w:rsid w:val="00A877EF"/>
    <w:rsid w:val="00A87CC7"/>
    <w:rsid w:val="00A923B3"/>
    <w:rsid w:val="00AA1ACA"/>
    <w:rsid w:val="00AB539C"/>
    <w:rsid w:val="00AC0986"/>
    <w:rsid w:val="00AC3A7D"/>
    <w:rsid w:val="00AF2929"/>
    <w:rsid w:val="00B13654"/>
    <w:rsid w:val="00B22B2B"/>
    <w:rsid w:val="00B27D2C"/>
    <w:rsid w:val="00B325D9"/>
    <w:rsid w:val="00B502E3"/>
    <w:rsid w:val="00B6075F"/>
    <w:rsid w:val="00B65E74"/>
    <w:rsid w:val="00B66D2F"/>
    <w:rsid w:val="00B74931"/>
    <w:rsid w:val="00B8054C"/>
    <w:rsid w:val="00B81008"/>
    <w:rsid w:val="00B8227F"/>
    <w:rsid w:val="00B864F1"/>
    <w:rsid w:val="00B87F75"/>
    <w:rsid w:val="00B90962"/>
    <w:rsid w:val="00B917B7"/>
    <w:rsid w:val="00B925FB"/>
    <w:rsid w:val="00B93ABF"/>
    <w:rsid w:val="00BA0D99"/>
    <w:rsid w:val="00BA2292"/>
    <w:rsid w:val="00BA39D7"/>
    <w:rsid w:val="00BC1539"/>
    <w:rsid w:val="00BC1963"/>
    <w:rsid w:val="00BC4F40"/>
    <w:rsid w:val="00BD7050"/>
    <w:rsid w:val="00BE04CF"/>
    <w:rsid w:val="00BE1E78"/>
    <w:rsid w:val="00BE4279"/>
    <w:rsid w:val="00BE617D"/>
    <w:rsid w:val="00BF042F"/>
    <w:rsid w:val="00C071EE"/>
    <w:rsid w:val="00C113D3"/>
    <w:rsid w:val="00C12594"/>
    <w:rsid w:val="00C13594"/>
    <w:rsid w:val="00C15227"/>
    <w:rsid w:val="00C235AE"/>
    <w:rsid w:val="00C26A14"/>
    <w:rsid w:val="00C3262B"/>
    <w:rsid w:val="00C3552D"/>
    <w:rsid w:val="00C36128"/>
    <w:rsid w:val="00C405A7"/>
    <w:rsid w:val="00C44CD9"/>
    <w:rsid w:val="00C51961"/>
    <w:rsid w:val="00C67645"/>
    <w:rsid w:val="00C728BD"/>
    <w:rsid w:val="00C77E25"/>
    <w:rsid w:val="00C80CF0"/>
    <w:rsid w:val="00C810E8"/>
    <w:rsid w:val="00C81C1A"/>
    <w:rsid w:val="00C81D23"/>
    <w:rsid w:val="00C85C66"/>
    <w:rsid w:val="00C915E1"/>
    <w:rsid w:val="00CA58A7"/>
    <w:rsid w:val="00CB0A3E"/>
    <w:rsid w:val="00CB4A66"/>
    <w:rsid w:val="00CC6974"/>
    <w:rsid w:val="00CD248E"/>
    <w:rsid w:val="00CD74F5"/>
    <w:rsid w:val="00CF3C13"/>
    <w:rsid w:val="00CF6CE9"/>
    <w:rsid w:val="00D14457"/>
    <w:rsid w:val="00D15C98"/>
    <w:rsid w:val="00D15DD0"/>
    <w:rsid w:val="00D170D7"/>
    <w:rsid w:val="00D2192A"/>
    <w:rsid w:val="00D25E54"/>
    <w:rsid w:val="00D31C31"/>
    <w:rsid w:val="00D325CF"/>
    <w:rsid w:val="00D420D6"/>
    <w:rsid w:val="00D45F2B"/>
    <w:rsid w:val="00D4737A"/>
    <w:rsid w:val="00D6378C"/>
    <w:rsid w:val="00D70069"/>
    <w:rsid w:val="00D706BC"/>
    <w:rsid w:val="00D77EDC"/>
    <w:rsid w:val="00D82302"/>
    <w:rsid w:val="00D83F1F"/>
    <w:rsid w:val="00D87E97"/>
    <w:rsid w:val="00D90F46"/>
    <w:rsid w:val="00D95BD7"/>
    <w:rsid w:val="00DA0F67"/>
    <w:rsid w:val="00DB411C"/>
    <w:rsid w:val="00DB6DD0"/>
    <w:rsid w:val="00DC04AA"/>
    <w:rsid w:val="00DC6B3B"/>
    <w:rsid w:val="00DD05E4"/>
    <w:rsid w:val="00DD5C32"/>
    <w:rsid w:val="00DF350A"/>
    <w:rsid w:val="00DF625B"/>
    <w:rsid w:val="00DF7703"/>
    <w:rsid w:val="00E113AD"/>
    <w:rsid w:val="00E114C4"/>
    <w:rsid w:val="00E20ABE"/>
    <w:rsid w:val="00E244A1"/>
    <w:rsid w:val="00E26CEF"/>
    <w:rsid w:val="00E33CE0"/>
    <w:rsid w:val="00E36C8A"/>
    <w:rsid w:val="00E50442"/>
    <w:rsid w:val="00E53CF6"/>
    <w:rsid w:val="00E6265C"/>
    <w:rsid w:val="00E63E69"/>
    <w:rsid w:val="00E65772"/>
    <w:rsid w:val="00E65E35"/>
    <w:rsid w:val="00E72605"/>
    <w:rsid w:val="00E82FB3"/>
    <w:rsid w:val="00E93BE7"/>
    <w:rsid w:val="00E95634"/>
    <w:rsid w:val="00EA7362"/>
    <w:rsid w:val="00EB3764"/>
    <w:rsid w:val="00EC3D81"/>
    <w:rsid w:val="00ED0F4A"/>
    <w:rsid w:val="00ED0FAF"/>
    <w:rsid w:val="00ED591C"/>
    <w:rsid w:val="00EF03ED"/>
    <w:rsid w:val="00EF4B84"/>
    <w:rsid w:val="00F00B74"/>
    <w:rsid w:val="00F02F73"/>
    <w:rsid w:val="00F1283C"/>
    <w:rsid w:val="00F1686C"/>
    <w:rsid w:val="00F171FF"/>
    <w:rsid w:val="00F23A59"/>
    <w:rsid w:val="00F31574"/>
    <w:rsid w:val="00F41A87"/>
    <w:rsid w:val="00F51149"/>
    <w:rsid w:val="00F529A0"/>
    <w:rsid w:val="00F6429D"/>
    <w:rsid w:val="00F66F02"/>
    <w:rsid w:val="00F66F93"/>
    <w:rsid w:val="00F72BE8"/>
    <w:rsid w:val="00F74DE1"/>
    <w:rsid w:val="00F83FA7"/>
    <w:rsid w:val="00F840CD"/>
    <w:rsid w:val="00F85299"/>
    <w:rsid w:val="00F87C52"/>
    <w:rsid w:val="00F97346"/>
    <w:rsid w:val="00FA28EE"/>
    <w:rsid w:val="00FB0291"/>
    <w:rsid w:val="00FB1B55"/>
    <w:rsid w:val="00FB28AA"/>
    <w:rsid w:val="00FB5707"/>
    <w:rsid w:val="00FB63FC"/>
    <w:rsid w:val="00FC0E16"/>
    <w:rsid w:val="00FC31CF"/>
    <w:rsid w:val="00FC7468"/>
    <w:rsid w:val="00FC7CD7"/>
    <w:rsid w:val="00FD41A8"/>
    <w:rsid w:val="00FD4A6D"/>
    <w:rsid w:val="00FE46CC"/>
    <w:rsid w:val="00FE4C0E"/>
    <w:rsid w:val="00FE75FE"/>
    <w:rsid w:val="00FF20DC"/>
    <w:rsid w:val="00FF74F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1E2"/>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71E2"/>
    <w:pPr>
      <w:ind w:left="720"/>
    </w:pPr>
  </w:style>
  <w:style w:type="paragraph" w:styleId="Header">
    <w:name w:val="header"/>
    <w:basedOn w:val="Normal"/>
    <w:link w:val="HeaderChar"/>
    <w:uiPriority w:val="99"/>
    <w:semiHidden/>
    <w:unhideWhenUsed/>
    <w:rsid w:val="001471E2"/>
    <w:pPr>
      <w:tabs>
        <w:tab w:val="center" w:pos="4513"/>
        <w:tab w:val="right" w:pos="9026"/>
      </w:tabs>
    </w:pPr>
  </w:style>
  <w:style w:type="character" w:customStyle="1" w:styleId="HeaderChar">
    <w:name w:val="Header Char"/>
    <w:basedOn w:val="DefaultParagraphFont"/>
    <w:link w:val="Header"/>
    <w:uiPriority w:val="99"/>
    <w:semiHidden/>
    <w:rsid w:val="001471E2"/>
    <w:rPr>
      <w:rFonts w:ascii="Calibri" w:hAnsi="Calibri" w:cs="Calibri"/>
      <w:lang w:eastAsia="en-GB"/>
    </w:rPr>
  </w:style>
  <w:style w:type="paragraph" w:styleId="Footer">
    <w:name w:val="footer"/>
    <w:basedOn w:val="Normal"/>
    <w:link w:val="FooterChar"/>
    <w:uiPriority w:val="99"/>
    <w:unhideWhenUsed/>
    <w:rsid w:val="001471E2"/>
    <w:pPr>
      <w:tabs>
        <w:tab w:val="center" w:pos="4513"/>
        <w:tab w:val="right" w:pos="9026"/>
      </w:tabs>
    </w:pPr>
  </w:style>
  <w:style w:type="character" w:customStyle="1" w:styleId="FooterChar">
    <w:name w:val="Footer Char"/>
    <w:basedOn w:val="DefaultParagraphFont"/>
    <w:link w:val="Footer"/>
    <w:uiPriority w:val="99"/>
    <w:rsid w:val="001471E2"/>
    <w:rPr>
      <w:rFonts w:ascii="Calibri" w:hAnsi="Calibri" w:cs="Calibri"/>
      <w:lang w:eastAsia="en-GB"/>
    </w:rPr>
  </w:style>
  <w:style w:type="paragraph" w:styleId="NoSpacing">
    <w:name w:val="No Spacing"/>
    <w:uiPriority w:val="1"/>
    <w:qFormat/>
    <w:rsid w:val="000B7110"/>
    <w:pPr>
      <w:spacing w:after="0" w:line="240" w:lineRule="auto"/>
    </w:pPr>
    <w:rPr>
      <w:rFonts w:eastAsia="Calibri"/>
    </w:rPr>
  </w:style>
  <w:style w:type="paragraph" w:styleId="BalloonText">
    <w:name w:val="Balloon Text"/>
    <w:basedOn w:val="Normal"/>
    <w:link w:val="BalloonTextChar"/>
    <w:uiPriority w:val="99"/>
    <w:semiHidden/>
    <w:unhideWhenUsed/>
    <w:rsid w:val="000B7110"/>
    <w:rPr>
      <w:rFonts w:ascii="Tahoma" w:hAnsi="Tahoma" w:cs="Tahoma"/>
      <w:sz w:val="16"/>
      <w:szCs w:val="16"/>
    </w:rPr>
  </w:style>
  <w:style w:type="character" w:customStyle="1" w:styleId="BalloonTextChar">
    <w:name w:val="Balloon Text Char"/>
    <w:basedOn w:val="DefaultParagraphFont"/>
    <w:link w:val="BalloonText"/>
    <w:uiPriority w:val="99"/>
    <w:semiHidden/>
    <w:rsid w:val="000B7110"/>
    <w:rPr>
      <w:rFonts w:ascii="Tahoma" w:hAnsi="Tahoma" w:cs="Tahoma"/>
      <w:sz w:val="16"/>
      <w:szCs w:val="16"/>
      <w:lang w:eastAsia="en-GB"/>
    </w:rPr>
  </w:style>
  <w:style w:type="character" w:styleId="Hyperlink">
    <w:name w:val="Hyperlink"/>
    <w:basedOn w:val="DefaultParagraphFont"/>
    <w:uiPriority w:val="99"/>
    <w:unhideWhenUsed/>
    <w:rsid w:val="0024004D"/>
    <w:rPr>
      <w:color w:val="0000FF" w:themeColor="hyperlink"/>
      <w:u w:val="single"/>
    </w:rPr>
  </w:style>
  <w:style w:type="paragraph" w:styleId="BodyText">
    <w:name w:val="Body Text"/>
    <w:basedOn w:val="Normal"/>
    <w:link w:val="BodyTextChar"/>
    <w:rsid w:val="00C36128"/>
    <w:rPr>
      <w:rFonts w:ascii="Arial" w:eastAsia="Times New Roman" w:hAnsi="Arial" w:cs="Times New Roman"/>
      <w:sz w:val="28"/>
      <w:szCs w:val="20"/>
      <w:u w:val="single"/>
    </w:rPr>
  </w:style>
  <w:style w:type="character" w:customStyle="1" w:styleId="BodyTextChar">
    <w:name w:val="Body Text Char"/>
    <w:basedOn w:val="DefaultParagraphFont"/>
    <w:link w:val="BodyText"/>
    <w:rsid w:val="00C36128"/>
    <w:rPr>
      <w:rFonts w:eastAsia="Times New Roman" w:cs="Times New Roman"/>
      <w:sz w:val="28"/>
      <w:szCs w:val="20"/>
      <w:u w:val="single"/>
      <w:lang w:eastAsia="en-GB"/>
    </w:rPr>
  </w:style>
  <w:style w:type="paragraph" w:styleId="FootnoteText">
    <w:name w:val="footnote text"/>
    <w:basedOn w:val="Normal"/>
    <w:link w:val="FootnoteTextChar"/>
    <w:semiHidden/>
    <w:rsid w:val="00C36128"/>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C36128"/>
    <w:rPr>
      <w:rFonts w:ascii="Times New Roman" w:eastAsia="Times New Roman" w:hAnsi="Times New Roman" w:cs="Times New Roman"/>
      <w:sz w:val="20"/>
      <w:szCs w:val="20"/>
      <w:lang w:eastAsia="en-GB"/>
    </w:rPr>
  </w:style>
  <w:style w:type="character" w:styleId="FootnoteReference">
    <w:name w:val="footnote reference"/>
    <w:basedOn w:val="DefaultParagraphFont"/>
    <w:semiHidden/>
    <w:rsid w:val="00C36128"/>
    <w:rPr>
      <w:vertAlign w:val="superscript"/>
    </w:rPr>
  </w:style>
  <w:style w:type="table" w:styleId="TableGrid">
    <w:name w:val="Table Grid"/>
    <w:basedOn w:val="TableNormal"/>
    <w:uiPriority w:val="59"/>
    <w:rsid w:val="00C36128"/>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287FB1"/>
    <w:rPr>
      <w:sz w:val="20"/>
      <w:szCs w:val="20"/>
    </w:rPr>
  </w:style>
  <w:style w:type="character" w:customStyle="1" w:styleId="EndnoteTextChar">
    <w:name w:val="Endnote Text Char"/>
    <w:basedOn w:val="DefaultParagraphFont"/>
    <w:link w:val="EndnoteText"/>
    <w:uiPriority w:val="99"/>
    <w:semiHidden/>
    <w:rsid w:val="00287FB1"/>
    <w:rPr>
      <w:rFonts w:ascii="Calibri" w:hAnsi="Calibri" w:cs="Calibri"/>
      <w:sz w:val="20"/>
      <w:szCs w:val="20"/>
      <w:lang w:eastAsia="en-GB"/>
    </w:rPr>
  </w:style>
  <w:style w:type="character" w:styleId="EndnoteReference">
    <w:name w:val="endnote reference"/>
    <w:basedOn w:val="DefaultParagraphFont"/>
    <w:uiPriority w:val="99"/>
    <w:semiHidden/>
    <w:unhideWhenUsed/>
    <w:rsid w:val="00287FB1"/>
    <w:rPr>
      <w:vertAlign w:val="superscript"/>
    </w:rPr>
  </w:style>
  <w:style w:type="character" w:customStyle="1" w:styleId="A9">
    <w:name w:val="A9"/>
    <w:uiPriority w:val="99"/>
    <w:rsid w:val="000755BD"/>
    <w:rPr>
      <w:rFonts w:cs="Myriad Pro"/>
      <w:color w:val="000000"/>
      <w:sz w:val="18"/>
      <w:szCs w:val="18"/>
    </w:rPr>
  </w:style>
  <w:style w:type="paragraph" w:customStyle="1" w:styleId="Default">
    <w:name w:val="Default"/>
    <w:rsid w:val="000755BD"/>
    <w:pPr>
      <w:autoSpaceDE w:val="0"/>
      <w:autoSpaceDN w:val="0"/>
      <w:adjustRightInd w:val="0"/>
      <w:spacing w:after="0" w:line="240" w:lineRule="auto"/>
    </w:pPr>
    <w:rPr>
      <w:rFonts w:ascii="Myriad Pro Light" w:hAnsi="Myriad Pro Light" w:cs="Myriad Pro Light"/>
      <w:color w:val="000000"/>
      <w:sz w:val="24"/>
      <w:szCs w:val="24"/>
    </w:rPr>
  </w:style>
  <w:style w:type="paragraph" w:customStyle="1" w:styleId="Pa1">
    <w:name w:val="Pa1"/>
    <w:basedOn w:val="Default"/>
    <w:next w:val="Default"/>
    <w:uiPriority w:val="99"/>
    <w:rsid w:val="000755BD"/>
    <w:pPr>
      <w:spacing w:line="241" w:lineRule="atLeast"/>
    </w:pPr>
    <w:rPr>
      <w:rFonts w:cs="Arial"/>
      <w:color w:val="auto"/>
    </w:rPr>
  </w:style>
  <w:style w:type="character" w:customStyle="1" w:styleId="A5">
    <w:name w:val="A5"/>
    <w:uiPriority w:val="99"/>
    <w:rsid w:val="000755BD"/>
    <w:rPr>
      <w:rFonts w:ascii="Myriad Pro" w:hAnsi="Myriad Pro" w:cs="Myriad Pro"/>
      <w:color w:val="000000"/>
    </w:rPr>
  </w:style>
  <w:style w:type="character" w:customStyle="1" w:styleId="A6">
    <w:name w:val="A6"/>
    <w:uiPriority w:val="99"/>
    <w:rsid w:val="000755BD"/>
    <w:rPr>
      <w:rFonts w:ascii="Myriad Pro" w:hAnsi="Myriad Pro" w:cs="Myriad Pro"/>
      <w:color w:val="000000"/>
      <w:sz w:val="14"/>
      <w:szCs w:val="14"/>
    </w:rPr>
  </w:style>
  <w:style w:type="character" w:styleId="CommentReference">
    <w:name w:val="annotation reference"/>
    <w:basedOn w:val="DefaultParagraphFont"/>
    <w:uiPriority w:val="99"/>
    <w:semiHidden/>
    <w:unhideWhenUsed/>
    <w:rsid w:val="002702DA"/>
    <w:rPr>
      <w:sz w:val="16"/>
      <w:szCs w:val="16"/>
    </w:rPr>
  </w:style>
  <w:style w:type="paragraph" w:styleId="CommentText">
    <w:name w:val="annotation text"/>
    <w:basedOn w:val="Normal"/>
    <w:link w:val="CommentTextChar"/>
    <w:uiPriority w:val="99"/>
    <w:semiHidden/>
    <w:unhideWhenUsed/>
    <w:rsid w:val="002702DA"/>
    <w:rPr>
      <w:sz w:val="20"/>
      <w:szCs w:val="20"/>
    </w:rPr>
  </w:style>
  <w:style w:type="character" w:customStyle="1" w:styleId="CommentTextChar">
    <w:name w:val="Comment Text Char"/>
    <w:basedOn w:val="DefaultParagraphFont"/>
    <w:link w:val="CommentText"/>
    <w:uiPriority w:val="99"/>
    <w:semiHidden/>
    <w:rsid w:val="002702DA"/>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2702DA"/>
    <w:rPr>
      <w:b/>
      <w:bCs/>
    </w:rPr>
  </w:style>
  <w:style w:type="character" w:customStyle="1" w:styleId="CommentSubjectChar">
    <w:name w:val="Comment Subject Char"/>
    <w:basedOn w:val="CommentTextChar"/>
    <w:link w:val="CommentSubject"/>
    <w:uiPriority w:val="99"/>
    <w:semiHidden/>
    <w:rsid w:val="002702DA"/>
    <w:rPr>
      <w:rFonts w:ascii="Calibri" w:hAnsi="Calibri" w:cs="Calibri"/>
      <w:b/>
      <w:bCs/>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1E2"/>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71E2"/>
    <w:pPr>
      <w:ind w:left="720"/>
    </w:pPr>
  </w:style>
  <w:style w:type="paragraph" w:styleId="Header">
    <w:name w:val="header"/>
    <w:basedOn w:val="Normal"/>
    <w:link w:val="HeaderChar"/>
    <w:uiPriority w:val="99"/>
    <w:semiHidden/>
    <w:unhideWhenUsed/>
    <w:rsid w:val="001471E2"/>
    <w:pPr>
      <w:tabs>
        <w:tab w:val="center" w:pos="4513"/>
        <w:tab w:val="right" w:pos="9026"/>
      </w:tabs>
    </w:pPr>
  </w:style>
  <w:style w:type="character" w:customStyle="1" w:styleId="HeaderChar">
    <w:name w:val="Header Char"/>
    <w:basedOn w:val="DefaultParagraphFont"/>
    <w:link w:val="Header"/>
    <w:uiPriority w:val="99"/>
    <w:semiHidden/>
    <w:rsid w:val="001471E2"/>
    <w:rPr>
      <w:rFonts w:ascii="Calibri" w:hAnsi="Calibri" w:cs="Calibri"/>
      <w:lang w:eastAsia="en-GB"/>
    </w:rPr>
  </w:style>
  <w:style w:type="paragraph" w:styleId="Footer">
    <w:name w:val="footer"/>
    <w:basedOn w:val="Normal"/>
    <w:link w:val="FooterChar"/>
    <w:unhideWhenUsed/>
    <w:rsid w:val="001471E2"/>
    <w:pPr>
      <w:tabs>
        <w:tab w:val="center" w:pos="4513"/>
        <w:tab w:val="right" w:pos="9026"/>
      </w:tabs>
    </w:pPr>
  </w:style>
  <w:style w:type="character" w:customStyle="1" w:styleId="FooterChar">
    <w:name w:val="Footer Char"/>
    <w:basedOn w:val="DefaultParagraphFont"/>
    <w:link w:val="Footer"/>
    <w:uiPriority w:val="99"/>
    <w:rsid w:val="001471E2"/>
    <w:rPr>
      <w:rFonts w:ascii="Calibri" w:hAnsi="Calibri" w:cs="Calibri"/>
      <w:lang w:eastAsia="en-GB"/>
    </w:rPr>
  </w:style>
  <w:style w:type="paragraph" w:styleId="NoSpacing">
    <w:name w:val="No Spacing"/>
    <w:uiPriority w:val="1"/>
    <w:qFormat/>
    <w:rsid w:val="000B7110"/>
    <w:pPr>
      <w:spacing w:after="0" w:line="240" w:lineRule="auto"/>
    </w:pPr>
    <w:rPr>
      <w:rFonts w:eastAsia="Calibri"/>
    </w:rPr>
  </w:style>
  <w:style w:type="paragraph" w:styleId="BalloonText">
    <w:name w:val="Balloon Text"/>
    <w:basedOn w:val="Normal"/>
    <w:link w:val="BalloonTextChar"/>
    <w:uiPriority w:val="99"/>
    <w:semiHidden/>
    <w:unhideWhenUsed/>
    <w:rsid w:val="000B7110"/>
    <w:rPr>
      <w:rFonts w:ascii="Tahoma" w:hAnsi="Tahoma" w:cs="Tahoma"/>
      <w:sz w:val="16"/>
      <w:szCs w:val="16"/>
    </w:rPr>
  </w:style>
  <w:style w:type="character" w:customStyle="1" w:styleId="BalloonTextChar">
    <w:name w:val="Balloon Text Char"/>
    <w:basedOn w:val="DefaultParagraphFont"/>
    <w:link w:val="BalloonText"/>
    <w:uiPriority w:val="99"/>
    <w:semiHidden/>
    <w:rsid w:val="000B7110"/>
    <w:rPr>
      <w:rFonts w:ascii="Tahoma" w:hAnsi="Tahoma" w:cs="Tahoma"/>
      <w:sz w:val="16"/>
      <w:szCs w:val="16"/>
      <w:lang w:eastAsia="en-GB"/>
    </w:rPr>
  </w:style>
  <w:style w:type="character" w:styleId="Hyperlink">
    <w:name w:val="Hyperlink"/>
    <w:basedOn w:val="DefaultParagraphFont"/>
    <w:uiPriority w:val="99"/>
    <w:unhideWhenUsed/>
    <w:rsid w:val="0024004D"/>
    <w:rPr>
      <w:color w:val="0000FF" w:themeColor="hyperlink"/>
      <w:u w:val="single"/>
    </w:rPr>
  </w:style>
  <w:style w:type="paragraph" w:styleId="BodyText">
    <w:name w:val="Body Text"/>
    <w:basedOn w:val="Normal"/>
    <w:link w:val="BodyTextChar"/>
    <w:rsid w:val="00C36128"/>
    <w:rPr>
      <w:rFonts w:ascii="Arial" w:eastAsia="Times New Roman" w:hAnsi="Arial" w:cs="Times New Roman"/>
      <w:sz w:val="28"/>
      <w:szCs w:val="20"/>
      <w:u w:val="single"/>
    </w:rPr>
  </w:style>
  <w:style w:type="character" w:customStyle="1" w:styleId="BodyTextChar">
    <w:name w:val="Body Text Char"/>
    <w:basedOn w:val="DefaultParagraphFont"/>
    <w:link w:val="BodyText"/>
    <w:rsid w:val="00C36128"/>
    <w:rPr>
      <w:rFonts w:eastAsia="Times New Roman" w:cs="Times New Roman"/>
      <w:sz w:val="28"/>
      <w:szCs w:val="20"/>
      <w:u w:val="single"/>
      <w:lang w:eastAsia="en-GB"/>
    </w:rPr>
  </w:style>
  <w:style w:type="paragraph" w:styleId="FootnoteText">
    <w:name w:val="footnote text"/>
    <w:basedOn w:val="Normal"/>
    <w:link w:val="FootnoteTextChar"/>
    <w:semiHidden/>
    <w:rsid w:val="00C36128"/>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C36128"/>
    <w:rPr>
      <w:rFonts w:ascii="Times New Roman" w:eastAsia="Times New Roman" w:hAnsi="Times New Roman" w:cs="Times New Roman"/>
      <w:sz w:val="20"/>
      <w:szCs w:val="20"/>
      <w:lang w:eastAsia="en-GB"/>
    </w:rPr>
  </w:style>
  <w:style w:type="character" w:styleId="FootnoteReference">
    <w:name w:val="footnote reference"/>
    <w:basedOn w:val="DefaultParagraphFont"/>
    <w:semiHidden/>
    <w:rsid w:val="00C36128"/>
    <w:rPr>
      <w:vertAlign w:val="superscript"/>
    </w:rPr>
  </w:style>
  <w:style w:type="table" w:styleId="TableGrid">
    <w:name w:val="Table Grid"/>
    <w:basedOn w:val="TableNormal"/>
    <w:uiPriority w:val="59"/>
    <w:rsid w:val="00C3612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287FB1"/>
    <w:rPr>
      <w:sz w:val="20"/>
      <w:szCs w:val="20"/>
    </w:rPr>
  </w:style>
  <w:style w:type="character" w:customStyle="1" w:styleId="EndnoteTextChar">
    <w:name w:val="Endnote Text Char"/>
    <w:basedOn w:val="DefaultParagraphFont"/>
    <w:link w:val="EndnoteText"/>
    <w:uiPriority w:val="99"/>
    <w:semiHidden/>
    <w:rsid w:val="00287FB1"/>
    <w:rPr>
      <w:rFonts w:ascii="Calibri" w:hAnsi="Calibri" w:cs="Calibri"/>
      <w:sz w:val="20"/>
      <w:szCs w:val="20"/>
      <w:lang w:eastAsia="en-GB"/>
    </w:rPr>
  </w:style>
  <w:style w:type="character" w:styleId="EndnoteReference">
    <w:name w:val="endnote reference"/>
    <w:basedOn w:val="DefaultParagraphFont"/>
    <w:uiPriority w:val="99"/>
    <w:semiHidden/>
    <w:unhideWhenUsed/>
    <w:rsid w:val="00287FB1"/>
    <w:rPr>
      <w:vertAlign w:val="superscript"/>
    </w:rPr>
  </w:style>
  <w:style w:type="character" w:customStyle="1" w:styleId="A9">
    <w:name w:val="A9"/>
    <w:uiPriority w:val="99"/>
    <w:rsid w:val="000755BD"/>
    <w:rPr>
      <w:rFonts w:cs="Myriad Pro"/>
      <w:color w:val="000000"/>
      <w:sz w:val="18"/>
      <w:szCs w:val="18"/>
    </w:rPr>
  </w:style>
  <w:style w:type="paragraph" w:customStyle="1" w:styleId="Default">
    <w:name w:val="Default"/>
    <w:rsid w:val="000755BD"/>
    <w:pPr>
      <w:autoSpaceDE w:val="0"/>
      <w:autoSpaceDN w:val="0"/>
      <w:adjustRightInd w:val="0"/>
      <w:spacing w:after="0" w:line="240" w:lineRule="auto"/>
    </w:pPr>
    <w:rPr>
      <w:rFonts w:ascii="Myriad Pro Light" w:hAnsi="Myriad Pro Light" w:cs="Myriad Pro Light"/>
      <w:color w:val="000000"/>
      <w:sz w:val="24"/>
      <w:szCs w:val="24"/>
    </w:rPr>
  </w:style>
  <w:style w:type="paragraph" w:customStyle="1" w:styleId="Pa1">
    <w:name w:val="Pa1"/>
    <w:basedOn w:val="Default"/>
    <w:next w:val="Default"/>
    <w:uiPriority w:val="99"/>
    <w:rsid w:val="000755BD"/>
    <w:pPr>
      <w:spacing w:line="241" w:lineRule="atLeast"/>
    </w:pPr>
    <w:rPr>
      <w:rFonts w:cs="Arial"/>
      <w:color w:val="auto"/>
    </w:rPr>
  </w:style>
  <w:style w:type="character" w:customStyle="1" w:styleId="A5">
    <w:name w:val="A5"/>
    <w:uiPriority w:val="99"/>
    <w:rsid w:val="000755BD"/>
    <w:rPr>
      <w:rFonts w:ascii="Myriad Pro" w:hAnsi="Myriad Pro" w:cs="Myriad Pro"/>
      <w:color w:val="000000"/>
    </w:rPr>
  </w:style>
  <w:style w:type="character" w:customStyle="1" w:styleId="A6">
    <w:name w:val="A6"/>
    <w:uiPriority w:val="99"/>
    <w:rsid w:val="000755BD"/>
    <w:rPr>
      <w:rFonts w:ascii="Myriad Pro" w:hAnsi="Myriad Pro" w:cs="Myriad Pro"/>
      <w:color w:val="000000"/>
      <w:sz w:val="14"/>
      <w:szCs w:val="14"/>
    </w:rPr>
  </w:style>
  <w:style w:type="character" w:styleId="CommentReference">
    <w:name w:val="annotation reference"/>
    <w:basedOn w:val="DefaultParagraphFont"/>
    <w:uiPriority w:val="99"/>
    <w:semiHidden/>
    <w:unhideWhenUsed/>
    <w:rsid w:val="002702DA"/>
    <w:rPr>
      <w:sz w:val="16"/>
      <w:szCs w:val="16"/>
    </w:rPr>
  </w:style>
  <w:style w:type="paragraph" w:styleId="CommentText">
    <w:name w:val="annotation text"/>
    <w:basedOn w:val="Normal"/>
    <w:link w:val="CommentTextChar"/>
    <w:uiPriority w:val="99"/>
    <w:semiHidden/>
    <w:unhideWhenUsed/>
    <w:rsid w:val="002702DA"/>
    <w:rPr>
      <w:sz w:val="20"/>
      <w:szCs w:val="20"/>
    </w:rPr>
  </w:style>
  <w:style w:type="character" w:customStyle="1" w:styleId="CommentTextChar">
    <w:name w:val="Comment Text Char"/>
    <w:basedOn w:val="DefaultParagraphFont"/>
    <w:link w:val="CommentText"/>
    <w:uiPriority w:val="99"/>
    <w:semiHidden/>
    <w:rsid w:val="002702DA"/>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2702DA"/>
    <w:rPr>
      <w:b/>
      <w:bCs/>
    </w:rPr>
  </w:style>
  <w:style w:type="character" w:customStyle="1" w:styleId="CommentSubjectChar">
    <w:name w:val="Comment Subject Char"/>
    <w:basedOn w:val="CommentTextChar"/>
    <w:link w:val="CommentSubject"/>
    <w:uiPriority w:val="99"/>
    <w:semiHidden/>
    <w:rsid w:val="002702DA"/>
    <w:rPr>
      <w:rFonts w:ascii="Calibri" w:hAnsi="Calibri" w:cs="Calibri"/>
      <w:b/>
      <w:bCs/>
      <w:sz w:val="20"/>
      <w:szCs w:val="20"/>
      <w:lang w:eastAsia="en-GB"/>
    </w:rPr>
  </w:style>
</w:styles>
</file>

<file path=word/webSettings.xml><?xml version="1.0" encoding="utf-8"?>
<w:webSettings xmlns:r="http://schemas.openxmlformats.org/officeDocument/2006/relationships" xmlns:w="http://schemas.openxmlformats.org/wordprocessingml/2006/main">
  <w:divs>
    <w:div w:id="38481087">
      <w:bodyDiv w:val="1"/>
      <w:marLeft w:val="0"/>
      <w:marRight w:val="0"/>
      <w:marTop w:val="0"/>
      <w:marBottom w:val="0"/>
      <w:divBdr>
        <w:top w:val="none" w:sz="0" w:space="0" w:color="auto"/>
        <w:left w:val="none" w:sz="0" w:space="0" w:color="auto"/>
        <w:bottom w:val="none" w:sz="0" w:space="0" w:color="auto"/>
        <w:right w:val="none" w:sz="0" w:space="0" w:color="auto"/>
      </w:divBdr>
    </w:div>
    <w:div w:id="296646180">
      <w:bodyDiv w:val="1"/>
      <w:marLeft w:val="0"/>
      <w:marRight w:val="0"/>
      <w:marTop w:val="0"/>
      <w:marBottom w:val="0"/>
      <w:divBdr>
        <w:top w:val="none" w:sz="0" w:space="0" w:color="auto"/>
        <w:left w:val="none" w:sz="0" w:space="0" w:color="auto"/>
        <w:bottom w:val="none" w:sz="0" w:space="0" w:color="auto"/>
        <w:right w:val="none" w:sz="0" w:space="0" w:color="auto"/>
      </w:divBdr>
    </w:div>
    <w:div w:id="380325806">
      <w:bodyDiv w:val="1"/>
      <w:marLeft w:val="0"/>
      <w:marRight w:val="0"/>
      <w:marTop w:val="0"/>
      <w:marBottom w:val="0"/>
      <w:divBdr>
        <w:top w:val="none" w:sz="0" w:space="0" w:color="auto"/>
        <w:left w:val="none" w:sz="0" w:space="0" w:color="auto"/>
        <w:bottom w:val="none" w:sz="0" w:space="0" w:color="auto"/>
        <w:right w:val="none" w:sz="0" w:space="0" w:color="auto"/>
      </w:divBdr>
    </w:div>
    <w:div w:id="488374280">
      <w:bodyDiv w:val="1"/>
      <w:marLeft w:val="0"/>
      <w:marRight w:val="0"/>
      <w:marTop w:val="0"/>
      <w:marBottom w:val="0"/>
      <w:divBdr>
        <w:top w:val="none" w:sz="0" w:space="0" w:color="auto"/>
        <w:left w:val="none" w:sz="0" w:space="0" w:color="auto"/>
        <w:bottom w:val="none" w:sz="0" w:space="0" w:color="auto"/>
        <w:right w:val="none" w:sz="0" w:space="0" w:color="auto"/>
      </w:divBdr>
    </w:div>
    <w:div w:id="725227601">
      <w:bodyDiv w:val="1"/>
      <w:marLeft w:val="0"/>
      <w:marRight w:val="0"/>
      <w:marTop w:val="0"/>
      <w:marBottom w:val="0"/>
      <w:divBdr>
        <w:top w:val="none" w:sz="0" w:space="0" w:color="auto"/>
        <w:left w:val="none" w:sz="0" w:space="0" w:color="auto"/>
        <w:bottom w:val="none" w:sz="0" w:space="0" w:color="auto"/>
        <w:right w:val="none" w:sz="0" w:space="0" w:color="auto"/>
      </w:divBdr>
    </w:div>
    <w:div w:id="754400737">
      <w:bodyDiv w:val="1"/>
      <w:marLeft w:val="0"/>
      <w:marRight w:val="0"/>
      <w:marTop w:val="0"/>
      <w:marBottom w:val="0"/>
      <w:divBdr>
        <w:top w:val="none" w:sz="0" w:space="0" w:color="auto"/>
        <w:left w:val="none" w:sz="0" w:space="0" w:color="auto"/>
        <w:bottom w:val="none" w:sz="0" w:space="0" w:color="auto"/>
        <w:right w:val="none" w:sz="0" w:space="0" w:color="auto"/>
      </w:divBdr>
    </w:div>
    <w:div w:id="907111409">
      <w:bodyDiv w:val="1"/>
      <w:marLeft w:val="0"/>
      <w:marRight w:val="0"/>
      <w:marTop w:val="0"/>
      <w:marBottom w:val="0"/>
      <w:divBdr>
        <w:top w:val="none" w:sz="0" w:space="0" w:color="auto"/>
        <w:left w:val="none" w:sz="0" w:space="0" w:color="auto"/>
        <w:bottom w:val="none" w:sz="0" w:space="0" w:color="auto"/>
        <w:right w:val="none" w:sz="0" w:space="0" w:color="auto"/>
      </w:divBdr>
    </w:div>
    <w:div w:id="1781030669">
      <w:bodyDiv w:val="1"/>
      <w:marLeft w:val="0"/>
      <w:marRight w:val="0"/>
      <w:marTop w:val="0"/>
      <w:marBottom w:val="0"/>
      <w:divBdr>
        <w:top w:val="none" w:sz="0" w:space="0" w:color="auto"/>
        <w:left w:val="none" w:sz="0" w:space="0" w:color="auto"/>
        <w:bottom w:val="none" w:sz="0" w:space="0" w:color="auto"/>
        <w:right w:val="none" w:sz="0" w:space="0" w:color="auto"/>
      </w:divBdr>
      <w:divsChild>
        <w:div w:id="823200778">
          <w:marLeft w:val="0"/>
          <w:marRight w:val="0"/>
          <w:marTop w:val="120"/>
          <w:marBottom w:val="120"/>
          <w:divBdr>
            <w:top w:val="none" w:sz="0" w:space="0" w:color="auto"/>
            <w:left w:val="none" w:sz="0" w:space="0" w:color="auto"/>
            <w:bottom w:val="none" w:sz="0" w:space="0" w:color="auto"/>
            <w:right w:val="none" w:sz="0" w:space="0" w:color="auto"/>
          </w:divBdr>
          <w:divsChild>
            <w:div w:id="1184246478">
              <w:marLeft w:val="0"/>
              <w:marRight w:val="0"/>
              <w:marTop w:val="0"/>
              <w:marBottom w:val="0"/>
              <w:divBdr>
                <w:top w:val="none" w:sz="0" w:space="0" w:color="auto"/>
                <w:left w:val="none" w:sz="0" w:space="0" w:color="auto"/>
                <w:bottom w:val="none" w:sz="0" w:space="0" w:color="auto"/>
                <w:right w:val="none" w:sz="0" w:space="0" w:color="auto"/>
              </w:divBdr>
              <w:divsChild>
                <w:div w:id="1170756679">
                  <w:marLeft w:val="0"/>
                  <w:marRight w:val="0"/>
                  <w:marTop w:val="0"/>
                  <w:marBottom w:val="0"/>
                  <w:divBdr>
                    <w:top w:val="none" w:sz="0" w:space="0" w:color="auto"/>
                    <w:left w:val="none" w:sz="0" w:space="0" w:color="auto"/>
                    <w:bottom w:val="none" w:sz="0" w:space="0" w:color="auto"/>
                    <w:right w:val="none" w:sz="0" w:space="0" w:color="auto"/>
                  </w:divBdr>
                  <w:divsChild>
                    <w:div w:id="577449218">
                      <w:marLeft w:val="0"/>
                      <w:marRight w:val="240"/>
                      <w:marTop w:val="0"/>
                      <w:marBottom w:val="0"/>
                      <w:divBdr>
                        <w:top w:val="none" w:sz="0" w:space="0" w:color="auto"/>
                        <w:left w:val="none" w:sz="0" w:space="0" w:color="auto"/>
                        <w:bottom w:val="none" w:sz="0" w:space="0" w:color="auto"/>
                        <w:right w:val="none" w:sz="0" w:space="0" w:color="auto"/>
                      </w:divBdr>
                      <w:divsChild>
                        <w:div w:id="1544245084">
                          <w:marLeft w:val="0"/>
                          <w:marRight w:val="0"/>
                          <w:marTop w:val="0"/>
                          <w:marBottom w:val="0"/>
                          <w:divBdr>
                            <w:top w:val="none" w:sz="0" w:space="0" w:color="auto"/>
                            <w:left w:val="none" w:sz="0" w:space="0" w:color="auto"/>
                            <w:bottom w:val="none" w:sz="0" w:space="0" w:color="auto"/>
                            <w:right w:val="none" w:sz="0" w:space="0" w:color="auto"/>
                          </w:divBdr>
                          <w:divsChild>
                            <w:div w:id="793329137">
                              <w:marLeft w:val="0"/>
                              <w:marRight w:val="240"/>
                              <w:marTop w:val="0"/>
                              <w:marBottom w:val="0"/>
                              <w:divBdr>
                                <w:top w:val="none" w:sz="0" w:space="0" w:color="auto"/>
                                <w:left w:val="none" w:sz="0" w:space="0" w:color="auto"/>
                                <w:bottom w:val="none" w:sz="0" w:space="0" w:color="auto"/>
                                <w:right w:val="none" w:sz="0" w:space="0" w:color="auto"/>
                              </w:divBdr>
                              <w:divsChild>
                                <w:div w:id="1116828921">
                                  <w:marLeft w:val="0"/>
                                  <w:marRight w:val="0"/>
                                  <w:marTop w:val="0"/>
                                  <w:marBottom w:val="0"/>
                                  <w:divBdr>
                                    <w:top w:val="none" w:sz="0" w:space="0" w:color="auto"/>
                                    <w:left w:val="none" w:sz="0" w:space="0" w:color="auto"/>
                                    <w:bottom w:val="none" w:sz="0" w:space="0" w:color="auto"/>
                                    <w:right w:val="none" w:sz="0" w:space="0" w:color="auto"/>
                                  </w:divBdr>
                                  <w:divsChild>
                                    <w:div w:id="49303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9550971">
      <w:bodyDiv w:val="1"/>
      <w:marLeft w:val="0"/>
      <w:marRight w:val="0"/>
      <w:marTop w:val="0"/>
      <w:marBottom w:val="0"/>
      <w:divBdr>
        <w:top w:val="none" w:sz="0" w:space="0" w:color="auto"/>
        <w:left w:val="none" w:sz="0" w:space="0" w:color="auto"/>
        <w:bottom w:val="none" w:sz="0" w:space="0" w:color="auto"/>
        <w:right w:val="none" w:sz="0" w:space="0" w:color="auto"/>
      </w:divBdr>
    </w:div>
    <w:div w:id="209435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t.mahaffy@unison.co.uk" TargetMode="External"/><Relationship Id="rId10" Type="http://schemas.openxmlformats.org/officeDocument/2006/relationships/webSettings" Target="webSettings.xml"/><Relationship Id="rId19"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p:properties xmlns:p="http://schemas.microsoft.com/office/2006/metadata/properties" xmlns:xsi="http://www.w3.org/2001/XMLSchema-instance">
  <documentManagement>
    <Approver xmlns="67471b49-edeb-4958-9b36-847e8cc975c3" xsi:nil="true"/>
    <Submitter xmlns="67471b49-edeb-4958-9b36-847e8cc975c3" xsi:nil="true"/>
    <_dlc_DocId xmlns="67471b49-edeb-4958-9b36-847e8cc975c3">FNEKYXP74FRK-1519968194-86</_dlc_DocId>
    <_dlc_DocIdUrl xmlns="67471b49-edeb-4958-9b36-847e8cc975c3">
      <Url>http://sp.reg.unison.org.uk/NI/campaign_policy/_layouts/15/DocIdRedir.aspx?ID=FNEKYXP74FRK-1519968194-86</Url>
      <Description>FNEKYXP74FRK-1519968194-86</Description>
    </_dlc_DocIdUrl>
    <Date_x0020_Submitted xmlns="b719ede3-ed6f-424d-bbf3-2dbbaef40265" xsi:nil="true"/>
    <Date_x0020_Approved xmlns="b719ede3-ed6f-424d-bbf3-2dbbaef40265" xsi:nil="true"/>
    <Approved_x0020_Version xmlns="b719ede3-ed6f-424d-bbf3-2dbbaef40265" xsi:nil="true"/>
    <UNISON_x0020_Source_x0020_URL xmlns="b719ede3-ed6f-424d-bbf3-2dbbaef40265">
      <Url xsi:nil="true"/>
      <Description xsi:nil="true"/>
    </UNISON_x0020_Source_x0020_URL>
    <UNISON_x0020_Target_x0020_URL xmlns="b719ede3-ed6f-424d-bbf3-2dbbaef40265">
      <Url xsi:nil="true"/>
      <Description xsi:nil="true"/>
    </UNISON_x0020_Target_x0020_URL>
    <_dlc_DocIdPersistId xmlns="67471b49-edeb-4958-9b36-847e8cc975c3"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Word Document" ma:contentTypeID="0x010100A9DE9660F5F97C4897EF4852E8DF1CE902002131637E2D2FE74E82D08B24AA5A73E3" ma:contentTypeVersion="5" ma:contentTypeDescription="Create a new Word Document" ma:contentTypeScope="" ma:versionID="dc59a338edaa6e61caea1949cc67bd54">
  <xsd:schema xmlns:xsd="http://www.w3.org/2001/XMLSchema" xmlns:xs="http://www.w3.org/2001/XMLSchema" xmlns:p="http://schemas.microsoft.com/office/2006/metadata/properties" xmlns:ns2="67471b49-edeb-4958-9b36-847e8cc975c3" xmlns:ns3="b719ede3-ed6f-424d-bbf3-2dbbaef40265" targetNamespace="http://schemas.microsoft.com/office/2006/metadata/properties" ma:root="true" ma:fieldsID="4797e9f7fe19a4a05c19667faf4ca3ee" ns2:_="" ns3:_="">
    <xsd:import namespace="67471b49-edeb-4958-9b36-847e8cc975c3"/>
    <xsd:import namespace="b719ede3-ed6f-424d-bbf3-2dbbaef40265"/>
    <xsd:element name="properties">
      <xsd:complexType>
        <xsd:sequence>
          <xsd:element name="documentManagement">
            <xsd:complexType>
              <xsd:all>
                <xsd:element ref="ns2:_dlc_DocId" minOccurs="0"/>
                <xsd:element ref="ns2:_dlc_DocIdUrl" minOccurs="0"/>
                <xsd:element ref="ns2:_dlc_DocIdPersistId" minOccurs="0"/>
                <xsd:element ref="ns3:Approved_x0020_Version" minOccurs="0"/>
                <xsd:element ref="ns2:Approver" minOccurs="0"/>
                <xsd:element ref="ns3:Date_x0020_Approved" minOccurs="0"/>
                <xsd:element ref="ns3:Date_x0020_Submitted" minOccurs="0"/>
                <xsd:element ref="ns2:Submitter" minOccurs="0"/>
                <xsd:element ref="ns3:UNISON_x0020_Source_x0020_URL" minOccurs="0"/>
                <xsd:element ref="ns3:UNISON_x0020_Target_x0020_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471b49-edeb-4958-9b36-847e8cc975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Approver" ma:index="12" nillable="true" ma:displayName="Approver" ma:hidden="true" ma:internalName="Approver" ma:readOnly="false">
      <xsd:simpleType>
        <xsd:restriction base="dms:Text">
          <xsd:maxLength value="255"/>
        </xsd:restriction>
      </xsd:simpleType>
    </xsd:element>
    <xsd:element name="Submitter" ma:index="15" nillable="true" ma:displayName="Submitter" ma:hidden="true" ma:internalName="Submitt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19ede3-ed6f-424d-bbf3-2dbbaef40265" elementFormDefault="qualified">
    <xsd:import namespace="http://schemas.microsoft.com/office/2006/documentManagement/types"/>
    <xsd:import namespace="http://schemas.microsoft.com/office/infopath/2007/PartnerControls"/>
    <xsd:element name="Approved_x0020_Version" ma:index="11" nillable="true" ma:displayName="Approved Version" ma:hidden="true" ma:internalName="Approved_x0020_Version" ma:readOnly="false">
      <xsd:simpleType>
        <xsd:restriction base="dms:Note"/>
      </xsd:simpleType>
    </xsd:element>
    <xsd:element name="Date_x0020_Approved" ma:index="13" nillable="true" ma:displayName="Date Approved" ma:hidden="true" ma:internalName="Date_x0020_Approved" ma:readOnly="false">
      <xsd:simpleType>
        <xsd:restriction base="dms:Text"/>
      </xsd:simpleType>
    </xsd:element>
    <xsd:element name="Date_x0020_Submitted" ma:index="14" nillable="true" ma:displayName="Date Submitted" ma:hidden="true" ma:internalName="Date_x0020_Submitted" ma:readOnly="false">
      <xsd:simpleType>
        <xsd:restriction base="dms:Text"/>
      </xsd:simpleType>
    </xsd:element>
    <xsd:element name="UNISON_x0020_Source_x0020_URL" ma:index="16" nillable="true" ma:displayName="UNISON Source URL" ma:format="Hyperlink" ma:hidden="true" ma:internalName="UNISON_x0020_Sourc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UNISON_x0020_Target_x0020_URL" ma:index="17" nillable="true" ma:displayName="UNISON Target URL" ma:format="Hyperlink" ma:hidden="true" ma:internalName="UNISON_x0020_Targe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D9BC94-16FC-471F-9150-3E138A9D20F2}">
  <ds:schemaRefs>
    <ds:schemaRef ds:uri="http://schemas.microsoft.com/sharepoint/v3/contenttype/forms"/>
  </ds:schemaRefs>
</ds:datastoreItem>
</file>

<file path=customXml/itemProps2.xml><?xml version="1.0" encoding="utf-8"?>
<ds:datastoreItem xmlns:ds="http://schemas.openxmlformats.org/officeDocument/2006/customXml" ds:itemID="{439B934B-58BB-4CDA-B849-9D7F673CB544}">
  <ds:schemaRefs>
    <ds:schemaRef ds:uri="http://schemas.microsoft.com/office/2006/metadata/customXsn"/>
  </ds:schemaRefs>
</ds:datastoreItem>
</file>

<file path=customXml/itemProps3.xml><?xml version="1.0" encoding="utf-8"?>
<ds:datastoreItem xmlns:ds="http://schemas.openxmlformats.org/officeDocument/2006/customXml" ds:itemID="{944C6233-6004-4F82-BF20-9F9B3A19034F}">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67471b49-edeb-4958-9b36-847e8cc975c3"/>
    <ds:schemaRef ds:uri="b719ede3-ed6f-424d-bbf3-2dbbaef40265"/>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9E793783-22CE-4F78-822F-8F74E8FD332E}">
  <ds:schemaRefs>
    <ds:schemaRef ds:uri="http://schemas.microsoft.com/sharepoint/events"/>
  </ds:schemaRefs>
</ds:datastoreItem>
</file>

<file path=customXml/itemProps5.xml><?xml version="1.0" encoding="utf-8"?>
<ds:datastoreItem xmlns:ds="http://schemas.openxmlformats.org/officeDocument/2006/customXml" ds:itemID="{FEDBF86A-B701-4BDB-BFB2-FC2CCE1AE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471b49-edeb-4958-9b36-847e8cc975c3"/>
    <ds:schemaRef ds:uri="b719ede3-ed6f-424d-bbf3-2dbbaef40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9421C50-8F85-4E89-A48C-AAD22FD4D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3007</Words>
  <Characters>17143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UNISON</Company>
  <LinksUpToDate>false</LinksUpToDate>
  <CharactersWithSpaces>20110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NONE</dc:creator>
  <cp:lastModifiedBy>tmy</cp:lastModifiedBy>
  <cp:revision>2</cp:revision>
  <cp:lastPrinted>2016-02-10T09:38:00Z</cp:lastPrinted>
  <dcterms:created xsi:type="dcterms:W3CDTF">2020-06-16T11:26:00Z</dcterms:created>
  <dcterms:modified xsi:type="dcterms:W3CDTF">2020-06-16T11:26:00Z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0x010100A9DE9660F5F97C4897EF4852E8DF1CE902002131637E2D2FE74E82D08B24AA5A73E3</vt:lpwstr>
  </property>
  <property fmtid="{D5CDD505-2E9C-101B-9397-08002B2CF9AE}" pid="3" name="_dlc_DocIdItemGuid">
    <vt:lpwstr>aa99fc47-5780-4d28-be51-209c182ceddf</vt:lpwstr>
  </property>
  <property fmtid="{D5CDD505-2E9C-101B-9397-08002B2CF9AE}" pid="4" name="Years">
    <vt:lpwstr>4</vt:lpwstr>
  </property>
</Properties>
</file>